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C0C" w:rsidRPr="0079480B" w:rsidRDefault="00227C0C" w:rsidP="008C10A1">
      <w:pPr>
        <w:jc w:val="center"/>
        <w:rPr>
          <w:rFonts w:ascii="Arial" w:hAnsi="Arial" w:cs="Arial"/>
          <w:b/>
          <w:bCs/>
          <w:color w:val="FF6600"/>
          <w:sz w:val="28"/>
          <w:szCs w:val="28"/>
        </w:rPr>
      </w:pPr>
      <w:r w:rsidRPr="0079480B">
        <w:rPr>
          <w:rFonts w:ascii="Arial" w:hAnsi="Arial" w:cs="Arial"/>
          <w:b/>
          <w:bCs/>
          <w:color w:val="FF6600"/>
          <w:sz w:val="28"/>
          <w:szCs w:val="28"/>
        </w:rPr>
        <w:t>Programme for Round table:</w:t>
      </w:r>
    </w:p>
    <w:p w:rsidR="00227C0C" w:rsidRPr="0079480B" w:rsidRDefault="00227C0C" w:rsidP="008C10A1">
      <w:pPr>
        <w:jc w:val="center"/>
        <w:rPr>
          <w:rFonts w:ascii="Arial" w:hAnsi="Arial" w:cs="Arial"/>
          <w:b/>
          <w:bCs/>
          <w:color w:val="FF6600"/>
          <w:sz w:val="28"/>
          <w:szCs w:val="28"/>
        </w:rPr>
      </w:pPr>
      <w:r w:rsidRPr="0079480B">
        <w:rPr>
          <w:rFonts w:ascii="Arial" w:hAnsi="Arial" w:cs="Arial"/>
          <w:b/>
          <w:bCs/>
          <w:color w:val="FF6600"/>
          <w:sz w:val="28"/>
          <w:szCs w:val="28"/>
        </w:rPr>
        <w:t xml:space="preserve"> “Opening Eyes: Reconciliation through Art”</w:t>
      </w:r>
    </w:p>
    <w:p w:rsidR="00227C0C" w:rsidRPr="0079480B" w:rsidRDefault="00227C0C" w:rsidP="008C10A1">
      <w:pPr>
        <w:jc w:val="center"/>
        <w:rPr>
          <w:rFonts w:ascii="Arial" w:hAnsi="Arial" w:cs="Arial"/>
          <w:sz w:val="28"/>
          <w:szCs w:val="28"/>
        </w:rPr>
      </w:pPr>
    </w:p>
    <w:p w:rsidR="00227C0C" w:rsidRPr="0079480B" w:rsidRDefault="00227C0C" w:rsidP="008C10A1">
      <w:pPr>
        <w:jc w:val="center"/>
        <w:rPr>
          <w:rFonts w:ascii="Arial" w:hAnsi="Arial" w:cs="Arial"/>
          <w:sz w:val="28"/>
          <w:szCs w:val="28"/>
        </w:rPr>
      </w:pPr>
      <w:r w:rsidRPr="0079480B">
        <w:rPr>
          <w:rFonts w:ascii="Arial" w:hAnsi="Arial" w:cs="Arial"/>
          <w:sz w:val="28"/>
          <w:szCs w:val="28"/>
        </w:rPr>
        <w:t>29 January, 2013</w:t>
      </w:r>
    </w:p>
    <w:p w:rsidR="00227C0C" w:rsidRPr="0079480B" w:rsidRDefault="00227C0C" w:rsidP="008C10A1">
      <w:pPr>
        <w:jc w:val="center"/>
        <w:rPr>
          <w:rFonts w:ascii="Arial" w:hAnsi="Arial" w:cs="Arial"/>
          <w:i/>
          <w:iCs/>
        </w:rPr>
      </w:pPr>
    </w:p>
    <w:p w:rsidR="00227C0C" w:rsidRPr="0079480B" w:rsidRDefault="00227C0C" w:rsidP="008C10A1">
      <w:pPr>
        <w:jc w:val="center"/>
        <w:rPr>
          <w:rFonts w:ascii="Arial" w:hAnsi="Arial" w:cs="Arial"/>
          <w:b/>
          <w:bCs/>
          <w:i/>
          <w:iCs/>
          <w:sz w:val="28"/>
          <w:szCs w:val="28"/>
        </w:rPr>
      </w:pPr>
      <w:r w:rsidRPr="0079480B">
        <w:rPr>
          <w:rFonts w:ascii="Arial" w:hAnsi="Arial" w:cs="Arial"/>
          <w:b/>
          <w:bCs/>
          <w:i/>
          <w:iCs/>
        </w:rPr>
        <w:t>Hosted by</w:t>
      </w:r>
      <w:r w:rsidRPr="0079480B">
        <w:rPr>
          <w:rFonts w:ascii="Arial" w:hAnsi="Arial" w:cs="Arial"/>
          <w:b/>
          <w:bCs/>
          <w:i/>
          <w:iCs/>
          <w:sz w:val="28"/>
          <w:szCs w:val="28"/>
        </w:rPr>
        <w:t xml:space="preserve"> </w:t>
      </w:r>
      <w:r w:rsidRPr="0079480B">
        <w:rPr>
          <w:rFonts w:ascii="Arial" w:hAnsi="Arial" w:cs="Arial"/>
          <w:b/>
          <w:bCs/>
          <w:i/>
          <w:iCs/>
        </w:rPr>
        <w:t xml:space="preserve">Human Rights House </w:t>
      </w:r>
    </w:p>
    <w:p w:rsidR="00227C0C" w:rsidRPr="0079480B" w:rsidRDefault="00227C0C" w:rsidP="008C10A1">
      <w:pPr>
        <w:rPr>
          <w:rFonts w:ascii="Arial" w:hAnsi="Arial" w:cs="Arial"/>
        </w:rPr>
      </w:pPr>
    </w:p>
    <w:p w:rsidR="00227C0C" w:rsidRPr="0079480B" w:rsidRDefault="00227C0C" w:rsidP="008C10A1">
      <w:pPr>
        <w:rPr>
          <w:rFonts w:ascii="Arial" w:hAnsi="Arial" w:cs="Arial"/>
        </w:rPr>
      </w:pPr>
    </w:p>
    <w:p w:rsidR="00227C0C" w:rsidRPr="0079480B" w:rsidRDefault="00227C0C" w:rsidP="008C10A1">
      <w:pPr>
        <w:rPr>
          <w:rFonts w:ascii="Arial" w:hAnsi="Arial" w:cs="Arial"/>
          <w:b/>
          <w:bCs/>
        </w:rPr>
      </w:pPr>
      <w:r w:rsidRPr="0079480B">
        <w:rPr>
          <w:rFonts w:ascii="Arial" w:hAnsi="Arial" w:cs="Arial"/>
          <w:b/>
          <w:bCs/>
          <w:highlight w:val="lightGray"/>
        </w:rPr>
        <w:t>11.45-12.00        Guests arrive</w:t>
      </w:r>
      <w:r w:rsidRPr="0079480B">
        <w:rPr>
          <w:rFonts w:ascii="Arial" w:hAnsi="Arial" w:cs="Arial"/>
          <w:b/>
          <w:bCs/>
        </w:rPr>
        <w:t xml:space="preserve">                                                                                                                </w:t>
      </w:r>
    </w:p>
    <w:p w:rsidR="00227C0C" w:rsidRPr="0079480B" w:rsidRDefault="00227C0C" w:rsidP="008C10A1">
      <w:pPr>
        <w:rPr>
          <w:rFonts w:ascii="Arial" w:hAnsi="Arial" w:cs="Arial"/>
          <w:b/>
          <w:bCs/>
          <w:highlight w:val="black"/>
        </w:rPr>
      </w:pPr>
    </w:p>
    <w:p w:rsidR="00227C0C" w:rsidRPr="0079480B" w:rsidRDefault="00227C0C" w:rsidP="008C10A1">
      <w:pPr>
        <w:rPr>
          <w:rFonts w:ascii="Arial" w:hAnsi="Arial" w:cs="Arial"/>
          <w:b/>
          <w:bCs/>
          <w:highlight w:val="lightGray"/>
        </w:rPr>
      </w:pPr>
      <w:r w:rsidRPr="0079480B">
        <w:rPr>
          <w:rFonts w:ascii="Arial" w:hAnsi="Arial" w:cs="Arial"/>
          <w:b/>
          <w:bCs/>
          <w:highlight w:val="lightGray"/>
        </w:rPr>
        <w:t xml:space="preserve">12.00                  Welcome-HE Dr Helena Studdert, Ambassador of Australia </w:t>
      </w:r>
    </w:p>
    <w:p w:rsidR="00227C0C" w:rsidRPr="0079480B" w:rsidRDefault="00227C0C" w:rsidP="008C10A1">
      <w:pPr>
        <w:rPr>
          <w:rFonts w:ascii="Arial" w:hAnsi="Arial" w:cs="Arial"/>
          <w:b/>
          <w:bCs/>
          <w:highlight w:val="black"/>
        </w:rPr>
      </w:pPr>
    </w:p>
    <w:p w:rsidR="00227C0C" w:rsidRPr="0079480B" w:rsidRDefault="00227C0C" w:rsidP="008C10A1">
      <w:pPr>
        <w:rPr>
          <w:rFonts w:ascii="Arial" w:hAnsi="Arial" w:cs="Arial"/>
          <w:b/>
          <w:bCs/>
          <w:highlight w:val="lightGray"/>
        </w:rPr>
      </w:pPr>
      <w:r w:rsidRPr="0079480B">
        <w:rPr>
          <w:rFonts w:ascii="Arial" w:hAnsi="Arial" w:cs="Arial"/>
          <w:b/>
          <w:bCs/>
          <w:highlight w:val="lightGray"/>
        </w:rPr>
        <w:t xml:space="preserve">12.05-12.15        Opening remarks – Miljenko Dereta, Human Rights House </w:t>
      </w:r>
    </w:p>
    <w:p w:rsidR="00227C0C" w:rsidRPr="0079480B" w:rsidRDefault="00227C0C" w:rsidP="008C10A1">
      <w:pPr>
        <w:rPr>
          <w:rFonts w:ascii="Arial" w:hAnsi="Arial" w:cs="Arial"/>
          <w:b/>
          <w:bCs/>
          <w:highlight w:val="black"/>
        </w:rPr>
      </w:pPr>
    </w:p>
    <w:p w:rsidR="00227C0C" w:rsidRPr="0079480B" w:rsidRDefault="00227C0C" w:rsidP="008C10A1">
      <w:pPr>
        <w:rPr>
          <w:rFonts w:ascii="Arial" w:hAnsi="Arial" w:cs="Arial"/>
          <w:b/>
          <w:bCs/>
        </w:rPr>
      </w:pPr>
      <w:r w:rsidRPr="0079480B">
        <w:rPr>
          <w:rFonts w:ascii="Arial" w:hAnsi="Arial" w:cs="Arial"/>
          <w:b/>
          <w:bCs/>
          <w:highlight w:val="lightGray"/>
        </w:rPr>
        <w:t>12.15- 12.25       Key note speaker Ms Christine Nicholls</w:t>
      </w:r>
    </w:p>
    <w:p w:rsidR="00227C0C" w:rsidRPr="0079480B" w:rsidRDefault="00227C0C" w:rsidP="008C10A1">
      <w:pPr>
        <w:rPr>
          <w:rFonts w:ascii="Arial" w:hAnsi="Arial" w:cs="Arial"/>
        </w:rPr>
      </w:pPr>
    </w:p>
    <w:p w:rsidR="00227C0C" w:rsidRPr="0079480B" w:rsidRDefault="00227C0C" w:rsidP="000A0980">
      <w:pPr>
        <w:spacing w:after="120"/>
        <w:jc w:val="both"/>
        <w:rPr>
          <w:rFonts w:ascii="Arial" w:hAnsi="Arial" w:cs="Arial"/>
        </w:rPr>
      </w:pPr>
    </w:p>
    <w:p w:rsidR="00227C0C" w:rsidRPr="0079480B" w:rsidRDefault="00227C0C" w:rsidP="000A0980">
      <w:pPr>
        <w:spacing w:after="120"/>
        <w:jc w:val="both"/>
        <w:rPr>
          <w:rFonts w:ascii="Arial" w:hAnsi="Arial" w:cs="Arial"/>
        </w:rPr>
      </w:pPr>
      <w:r w:rsidRPr="0079480B">
        <w:rPr>
          <w:rFonts w:ascii="Arial" w:hAnsi="Arial" w:cs="Arial"/>
        </w:rPr>
        <w:t xml:space="preserve">Australian Aboriginal peoples struggled for over 150 years to have their culture recognised and traditional heritage, including land rights, preserved. In 1967, in a referendum, 90% of Australians voted to remove clauses in the Australian Constitution which discriminated against Indigenous Australians. Today, Australians of all ethnicities know and respect Aboriginal art as an expression of the unique cultures and dreaming narratives of different Aboriginal nations. Aboriginal art has helped open our eyes, helped us to understand Aboriginality. It has become celebrated as an expression of Australia’s ancient culture. Dr Nicholl’s will draw on her knowledge of Aboriginal art from the region to show how understanding of culture and art can be central to reconciliation processes. </w:t>
      </w:r>
    </w:p>
    <w:p w:rsidR="00227C0C" w:rsidRPr="0079480B" w:rsidRDefault="00227C0C" w:rsidP="008C10A1">
      <w:pPr>
        <w:rPr>
          <w:rFonts w:ascii="Arial" w:hAnsi="Arial" w:cs="Arial"/>
        </w:rPr>
      </w:pPr>
    </w:p>
    <w:p w:rsidR="00227C0C" w:rsidRPr="0079480B" w:rsidRDefault="00227C0C" w:rsidP="008C10A1">
      <w:pPr>
        <w:rPr>
          <w:rFonts w:ascii="Arial" w:hAnsi="Arial" w:cs="Arial"/>
          <w:b/>
          <w:bCs/>
          <w:highlight w:val="lightGray"/>
        </w:rPr>
      </w:pPr>
      <w:r w:rsidRPr="0079480B">
        <w:rPr>
          <w:rFonts w:ascii="Arial" w:hAnsi="Arial" w:cs="Arial"/>
          <w:b/>
          <w:bCs/>
          <w:highlight w:val="lightGray"/>
        </w:rPr>
        <w:t xml:space="preserve">12.25- 12.35       Milan Antonijevic, HRH </w:t>
      </w:r>
    </w:p>
    <w:p w:rsidR="00227C0C" w:rsidRPr="0079480B" w:rsidRDefault="00227C0C" w:rsidP="008C10A1">
      <w:pPr>
        <w:rPr>
          <w:rFonts w:ascii="Arial" w:hAnsi="Arial" w:cs="Arial"/>
          <w:b/>
          <w:bCs/>
          <w:highlight w:val="black"/>
        </w:rPr>
      </w:pPr>
    </w:p>
    <w:p w:rsidR="00227C0C" w:rsidRPr="0079480B" w:rsidRDefault="00227C0C" w:rsidP="008C10A1">
      <w:pPr>
        <w:rPr>
          <w:rFonts w:ascii="Arial" w:hAnsi="Arial" w:cs="Arial"/>
          <w:b/>
          <w:bCs/>
          <w:highlight w:val="lightGray"/>
        </w:rPr>
      </w:pPr>
      <w:r w:rsidRPr="0079480B">
        <w:rPr>
          <w:rFonts w:ascii="Arial" w:hAnsi="Arial" w:cs="Arial"/>
          <w:b/>
          <w:bCs/>
          <w:highlight w:val="lightGray"/>
        </w:rPr>
        <w:t>12.45-12.55        Borka Pavicevic, Centre for Cultural Decontamination</w:t>
      </w:r>
    </w:p>
    <w:p w:rsidR="00227C0C" w:rsidRPr="0079480B" w:rsidRDefault="00227C0C" w:rsidP="008C10A1">
      <w:pPr>
        <w:rPr>
          <w:rFonts w:ascii="Arial" w:hAnsi="Arial" w:cs="Arial"/>
          <w:b/>
          <w:bCs/>
          <w:highlight w:val="black"/>
        </w:rPr>
      </w:pPr>
    </w:p>
    <w:p w:rsidR="00227C0C" w:rsidRPr="0079480B" w:rsidRDefault="00227C0C" w:rsidP="000B2B29">
      <w:pPr>
        <w:rPr>
          <w:rFonts w:ascii="Arial" w:hAnsi="Arial" w:cs="Arial"/>
          <w:b/>
          <w:bCs/>
        </w:rPr>
      </w:pPr>
      <w:r w:rsidRPr="0079480B">
        <w:rPr>
          <w:rFonts w:ascii="Arial" w:hAnsi="Arial" w:cs="Arial"/>
          <w:b/>
          <w:bCs/>
          <w:highlight w:val="lightGray"/>
        </w:rPr>
        <w:t>12.55                  Open floor for discussion</w:t>
      </w:r>
    </w:p>
    <w:p w:rsidR="00227C0C" w:rsidRPr="0079480B" w:rsidRDefault="00227C0C" w:rsidP="000B2B29">
      <w:pPr>
        <w:rPr>
          <w:rFonts w:ascii="Arial" w:hAnsi="Arial" w:cs="Arial"/>
          <w:b/>
          <w:bCs/>
        </w:rPr>
      </w:pPr>
    </w:p>
    <w:p w:rsidR="00227C0C" w:rsidRPr="0079480B" w:rsidRDefault="00227C0C" w:rsidP="008C10A1">
      <w:pPr>
        <w:rPr>
          <w:rFonts w:ascii="Arial" w:hAnsi="Arial" w:cs="Arial"/>
          <w:b/>
          <w:bCs/>
          <w:highlight w:val="lightGray"/>
        </w:rPr>
      </w:pPr>
      <w:r w:rsidRPr="0079480B">
        <w:rPr>
          <w:rFonts w:ascii="Arial" w:hAnsi="Arial" w:cs="Arial"/>
          <w:b/>
          <w:bCs/>
          <w:highlight w:val="lightGray"/>
        </w:rPr>
        <w:t xml:space="preserve">12.55-13.05        Discussion opened by Milena Dragicevic- Sesic, University of Arts   </w:t>
      </w:r>
    </w:p>
    <w:p w:rsidR="00227C0C" w:rsidRPr="0079480B" w:rsidRDefault="00227C0C" w:rsidP="008C10A1">
      <w:pPr>
        <w:rPr>
          <w:rFonts w:ascii="Arial" w:hAnsi="Arial" w:cs="Arial"/>
          <w:b/>
          <w:bCs/>
          <w:highlight w:val="black"/>
        </w:rPr>
      </w:pPr>
    </w:p>
    <w:p w:rsidR="00227C0C" w:rsidRPr="0079480B" w:rsidRDefault="00227C0C" w:rsidP="000B2B29">
      <w:pPr>
        <w:rPr>
          <w:rFonts w:ascii="Arial" w:hAnsi="Arial" w:cs="Arial"/>
          <w:b/>
          <w:bCs/>
        </w:rPr>
      </w:pPr>
      <w:r w:rsidRPr="0079480B">
        <w:rPr>
          <w:rFonts w:ascii="Arial" w:hAnsi="Arial" w:cs="Arial"/>
          <w:b/>
          <w:bCs/>
          <w:highlight w:val="lightGray"/>
        </w:rPr>
        <w:t>14.00                  End of discussion</w:t>
      </w:r>
    </w:p>
    <w:p w:rsidR="00227C0C" w:rsidRPr="0079480B" w:rsidRDefault="00227C0C" w:rsidP="008C10A1">
      <w:pPr>
        <w:rPr>
          <w:rFonts w:ascii="Arial" w:hAnsi="Arial" w:cs="Arial"/>
        </w:rPr>
      </w:pPr>
      <w:bookmarkStart w:id="0" w:name="_GoBack"/>
      <w:bookmarkEnd w:id="0"/>
    </w:p>
    <w:p w:rsidR="00227C0C" w:rsidRPr="0079480B" w:rsidRDefault="00227C0C" w:rsidP="008C10A1">
      <w:pPr>
        <w:rPr>
          <w:rFonts w:ascii="Arial" w:hAnsi="Arial" w:cs="Arial"/>
        </w:rPr>
      </w:pPr>
    </w:p>
    <w:p w:rsidR="00227C0C" w:rsidRPr="0079480B" w:rsidRDefault="00227C0C" w:rsidP="008C10A1">
      <w:pPr>
        <w:rPr>
          <w:rFonts w:ascii="Arial" w:hAnsi="Arial" w:cs="Arial"/>
        </w:rPr>
      </w:pPr>
      <w:r w:rsidRPr="0079480B">
        <w:rPr>
          <w:rFonts w:ascii="Arial" w:hAnsi="Arial" w:cs="Arial"/>
        </w:rPr>
        <w:t>Q &amp; A by invitees and by journalists</w:t>
      </w:r>
    </w:p>
    <w:p w:rsidR="00227C0C" w:rsidRPr="0079480B" w:rsidRDefault="00227C0C" w:rsidP="008C10A1">
      <w:pPr>
        <w:rPr>
          <w:rFonts w:ascii="Arial" w:hAnsi="Arial" w:cs="Arial"/>
        </w:rPr>
      </w:pPr>
    </w:p>
    <w:p w:rsidR="00227C0C" w:rsidRPr="0079480B" w:rsidRDefault="00227C0C" w:rsidP="008C10A1">
      <w:pPr>
        <w:rPr>
          <w:rFonts w:ascii="Arial" w:hAnsi="Arial" w:cs="Arial"/>
        </w:rPr>
      </w:pPr>
    </w:p>
    <w:p w:rsidR="00227C0C" w:rsidRPr="0079480B" w:rsidRDefault="00227C0C" w:rsidP="008C10A1">
      <w:pPr>
        <w:rPr>
          <w:rFonts w:ascii="Arial" w:hAnsi="Arial" w:cs="Arial"/>
        </w:rPr>
      </w:pPr>
      <w:r w:rsidRPr="0079480B">
        <w:rPr>
          <w:rFonts w:ascii="Arial" w:hAnsi="Arial" w:cs="Arial"/>
          <w:b/>
          <w:bCs/>
        </w:rPr>
        <w:t>Attendance</w:t>
      </w:r>
      <w:r w:rsidRPr="0079480B">
        <w:rPr>
          <w:rFonts w:ascii="Arial" w:hAnsi="Arial" w:cs="Arial"/>
        </w:rPr>
        <w:t xml:space="preserve">: </w:t>
      </w:r>
      <w:r w:rsidRPr="0079480B">
        <w:rPr>
          <w:rFonts w:ascii="Arial" w:hAnsi="Arial" w:cs="Arial"/>
        </w:rPr>
        <w:tab/>
        <w:t>50 people- Ngo, HR people, officials, corp dipl., ambassadors.</w:t>
      </w:r>
    </w:p>
    <w:p w:rsidR="00227C0C" w:rsidRPr="0079480B" w:rsidRDefault="00227C0C">
      <w:pPr>
        <w:rPr>
          <w:rFonts w:ascii="Arial" w:hAnsi="Arial" w:cs="Arial"/>
        </w:rPr>
      </w:pPr>
    </w:p>
    <w:p w:rsidR="00227C0C" w:rsidRPr="0079480B" w:rsidRDefault="00227C0C">
      <w:pPr>
        <w:rPr>
          <w:rFonts w:ascii="Arial" w:hAnsi="Arial" w:cs="Arial"/>
        </w:rPr>
      </w:pPr>
      <w:r w:rsidRPr="0079480B">
        <w:rPr>
          <w:rFonts w:ascii="Arial" w:hAnsi="Arial" w:cs="Arial"/>
          <w:b/>
          <w:bCs/>
        </w:rPr>
        <w:t>Venue</w:t>
      </w:r>
      <w:r w:rsidRPr="0079480B">
        <w:rPr>
          <w:rFonts w:ascii="Arial" w:hAnsi="Arial" w:cs="Arial"/>
        </w:rPr>
        <w:t xml:space="preserve">: </w:t>
      </w:r>
      <w:r w:rsidRPr="0079480B">
        <w:rPr>
          <w:rFonts w:ascii="Arial" w:hAnsi="Arial" w:cs="Arial"/>
        </w:rPr>
        <w:tab/>
      </w:r>
      <w:r w:rsidRPr="0079480B">
        <w:rPr>
          <w:rFonts w:ascii="Arial" w:hAnsi="Arial" w:cs="Arial"/>
        </w:rPr>
        <w:tab/>
        <w:t>Human Rights House, Kneza Milosa street 4</w:t>
      </w:r>
    </w:p>
    <w:p w:rsidR="00227C0C" w:rsidRPr="0079480B" w:rsidRDefault="00227C0C">
      <w:pPr>
        <w:rPr>
          <w:rFonts w:ascii="Arial" w:hAnsi="Arial" w:cs="Arial"/>
        </w:rPr>
      </w:pPr>
    </w:p>
    <w:p w:rsidR="00227C0C" w:rsidRPr="0079480B" w:rsidRDefault="00227C0C"/>
    <w:p w:rsidR="00227C0C" w:rsidRPr="0079480B" w:rsidRDefault="00227C0C" w:rsidP="000A0980">
      <w:pPr>
        <w:jc w:val="center"/>
      </w:pPr>
      <w:r w:rsidRPr="0079480B">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5pt;height:81pt;visibility:visible">
            <v:imagedata r:id="rId5" o:title=""/>
          </v:shape>
        </w:pict>
      </w:r>
    </w:p>
    <w:p w:rsidR="00227C0C" w:rsidRPr="0079480B" w:rsidRDefault="00227C0C" w:rsidP="000A0980">
      <w:pPr>
        <w:shd w:val="clear" w:color="auto" w:fill="FFFFFF"/>
        <w:spacing w:line="312" w:lineRule="atLeast"/>
        <w:jc w:val="both"/>
        <w:outlineLvl w:val="0"/>
        <w:rPr>
          <w:rFonts w:ascii="Arial" w:hAnsi="Arial" w:cs="Arial"/>
          <w:b/>
          <w:bCs/>
          <w:caps/>
          <w:spacing w:val="12"/>
          <w:kern w:val="36"/>
          <w:sz w:val="20"/>
          <w:szCs w:val="20"/>
          <w:lang w:val="en-US" w:eastAsia="en-AU"/>
        </w:rPr>
      </w:pPr>
      <w:r w:rsidRPr="0079480B">
        <w:br w:type="page"/>
      </w:r>
      <w:r>
        <w:rPr>
          <w:noProof/>
          <w:lang w:val="en-US"/>
        </w:rPr>
        <w:pict>
          <v:shape id="Picture 2" o:spid="_x0000_s1026" type="#_x0000_t75" style="position:absolute;left:0;text-align:left;margin-left:430.5pt;margin-top:2.25pt;width:88.5pt;height:81pt;z-index:-251660288;visibility:visible" wrapcoords="-183 0 -183 21400 21600 21400 21600 0 -183 0">
            <v:imagedata r:id="rId6" o:title=""/>
            <w10:wrap type="through"/>
          </v:shape>
        </w:pict>
      </w:r>
      <w:r w:rsidRPr="0079480B">
        <w:rPr>
          <w:rFonts w:ascii="Arial" w:hAnsi="Arial" w:cs="Arial"/>
          <w:b/>
          <w:bCs/>
          <w:caps/>
          <w:spacing w:val="12"/>
          <w:kern w:val="36"/>
          <w:sz w:val="20"/>
          <w:szCs w:val="20"/>
          <w:lang w:val="en-US" w:eastAsia="en-AU"/>
        </w:rPr>
        <w:t>Professor christine nicholls</w:t>
      </w:r>
    </w:p>
    <w:p w:rsidR="00227C0C" w:rsidRPr="0079480B" w:rsidRDefault="00227C0C" w:rsidP="000A0980">
      <w:pPr>
        <w:shd w:val="clear" w:color="auto" w:fill="FFFFFF"/>
        <w:spacing w:line="312" w:lineRule="atLeast"/>
        <w:jc w:val="both"/>
        <w:outlineLvl w:val="0"/>
        <w:rPr>
          <w:rFonts w:ascii="Arial" w:hAnsi="Arial" w:cs="Arial"/>
          <w:b/>
          <w:bCs/>
          <w:caps/>
          <w:spacing w:val="12"/>
          <w:kern w:val="36"/>
          <w:sz w:val="20"/>
          <w:szCs w:val="20"/>
          <w:lang w:val="en-US" w:eastAsia="en-AU"/>
        </w:rPr>
      </w:pPr>
    </w:p>
    <w:p w:rsidR="00227C0C" w:rsidRPr="0079480B" w:rsidRDefault="00227C0C" w:rsidP="00C803A3">
      <w:pPr>
        <w:shd w:val="clear" w:color="auto" w:fill="FFFFFF"/>
        <w:spacing w:afterLines="60"/>
        <w:jc w:val="both"/>
        <w:outlineLvl w:val="0"/>
        <w:rPr>
          <w:rFonts w:ascii="Arial" w:hAnsi="Arial" w:cs="Arial"/>
          <w:sz w:val="20"/>
          <w:szCs w:val="20"/>
          <w:lang w:val="en-US" w:eastAsia="en-AU"/>
        </w:rPr>
      </w:pPr>
      <w:r w:rsidRPr="0079480B">
        <w:rPr>
          <w:rFonts w:ascii="Arial" w:hAnsi="Arial" w:cs="Arial"/>
          <w:sz w:val="20"/>
          <w:szCs w:val="20"/>
          <w:lang w:val="en-US" w:eastAsia="en-AU"/>
        </w:rPr>
        <w:t>Born: 11 Jan 1952 Curramulka, South Australia.</w:t>
      </w:r>
    </w:p>
    <w:p w:rsidR="00227C0C" w:rsidRPr="0079480B" w:rsidRDefault="00227C0C" w:rsidP="00C803A3">
      <w:pPr>
        <w:shd w:val="clear" w:color="auto" w:fill="FFFFFF"/>
        <w:spacing w:afterLines="60"/>
        <w:jc w:val="both"/>
        <w:rPr>
          <w:rFonts w:ascii="Arial" w:hAnsi="Arial" w:cs="Arial"/>
          <w:sz w:val="20"/>
          <w:szCs w:val="20"/>
          <w:lang w:val="en-US" w:eastAsia="en-AU"/>
        </w:rPr>
      </w:pPr>
      <w:r w:rsidRPr="0079480B">
        <w:rPr>
          <w:rFonts w:ascii="Arial" w:hAnsi="Arial" w:cs="Arial"/>
          <w:b/>
          <w:bCs/>
          <w:sz w:val="20"/>
          <w:szCs w:val="20"/>
          <w:lang w:val="en-US" w:eastAsia="en-AU"/>
        </w:rPr>
        <w:t>Christine Nicholls</w:t>
      </w:r>
      <w:r w:rsidRPr="0079480B">
        <w:rPr>
          <w:rFonts w:ascii="Arial" w:hAnsi="Arial" w:cs="Arial"/>
          <w:sz w:val="20"/>
          <w:szCs w:val="20"/>
          <w:lang w:val="en-US" w:eastAsia="en-AU"/>
        </w:rPr>
        <w:t xml:space="preserve"> is a writer, curator and Senior Lecturer in Australian Studies at Flinders University in Adelaide, SA. Born in SA, and educated largely in Sydney, from 1982-1992 Nicholls worked at Lajamanu, a remote Aboriginal settlement in the Tanami Desert of the Northern Territory, first as a linguist and then as the Principal of the local Warlpiri Lajamanu School. She subsequently held the position of Principal Education Officer with responsibility for the Northern Territory's bilingual educational programs in Indigenous languages and English. </w:t>
      </w:r>
    </w:p>
    <w:p w:rsidR="00227C0C" w:rsidRPr="0079480B" w:rsidRDefault="00227C0C" w:rsidP="00C803A3">
      <w:pPr>
        <w:shd w:val="clear" w:color="auto" w:fill="FFFFFF"/>
        <w:spacing w:afterLines="60"/>
        <w:jc w:val="both"/>
        <w:rPr>
          <w:rFonts w:ascii="Arial" w:hAnsi="Arial" w:cs="Arial"/>
          <w:sz w:val="20"/>
          <w:szCs w:val="20"/>
          <w:lang w:val="en-US" w:eastAsia="en-AU"/>
        </w:rPr>
      </w:pPr>
      <w:r w:rsidRPr="0079480B">
        <w:rPr>
          <w:rFonts w:ascii="Arial" w:hAnsi="Arial" w:cs="Arial"/>
          <w:sz w:val="20"/>
          <w:szCs w:val="20"/>
          <w:lang w:val="en-US" w:eastAsia="en-AU"/>
        </w:rPr>
        <w:t xml:space="preserve">Nicholls has published more than 100 articles about Indigenous Australian art and languages, and has recently published a biography of Eastern Anmatyerr artist Kathleen Petyarre, in a book entitled </w:t>
      </w:r>
      <w:r w:rsidRPr="0079480B">
        <w:rPr>
          <w:rFonts w:ascii="Arial" w:hAnsi="Arial" w:cs="Arial"/>
          <w:i/>
          <w:iCs/>
          <w:sz w:val="20"/>
          <w:szCs w:val="20"/>
          <w:lang w:val="en-US" w:eastAsia="en-AU"/>
        </w:rPr>
        <w:t>Kathleen Petyarre: Genius of Place</w:t>
      </w:r>
      <w:r w:rsidRPr="0079480B">
        <w:rPr>
          <w:rFonts w:ascii="Arial" w:hAnsi="Arial" w:cs="Arial"/>
          <w:sz w:val="20"/>
          <w:szCs w:val="20"/>
          <w:lang w:val="en-US" w:eastAsia="en-AU"/>
        </w:rPr>
        <w:t xml:space="preserve">, co-authored by Professor Ian North. She has been involved in editing a series of English translations of Dreaming narratives by Warlpiri and Kukatja people, suitable for use in primary school classrooms in Australia and overseas, and has published an introduction to Indigenous art for Primary School children, </w:t>
      </w:r>
      <w:r w:rsidRPr="0079480B">
        <w:rPr>
          <w:rFonts w:ascii="Arial" w:hAnsi="Arial" w:cs="Arial"/>
          <w:i/>
          <w:iCs/>
          <w:sz w:val="20"/>
          <w:szCs w:val="20"/>
          <w:lang w:val="en-US" w:eastAsia="en-AU"/>
        </w:rPr>
        <w:t xml:space="preserve">Art, Land, Story </w:t>
      </w:r>
      <w:r w:rsidRPr="0079480B">
        <w:rPr>
          <w:rFonts w:ascii="Arial" w:hAnsi="Arial" w:cs="Arial"/>
          <w:sz w:val="20"/>
          <w:szCs w:val="20"/>
          <w:lang w:val="en-US" w:eastAsia="en-AU"/>
        </w:rPr>
        <w:t>(2003).</w:t>
      </w:r>
    </w:p>
    <w:p w:rsidR="00227C0C" w:rsidRPr="0079480B" w:rsidRDefault="00227C0C" w:rsidP="00A0035B">
      <w:pPr>
        <w:spacing w:after="120"/>
        <w:jc w:val="both"/>
        <w:rPr>
          <w:rFonts w:ascii="Arial" w:hAnsi="Arial" w:cs="Arial"/>
          <w:b/>
          <w:bCs/>
          <w:sz w:val="20"/>
          <w:szCs w:val="20"/>
          <w:lang w:val="en-US"/>
        </w:rPr>
      </w:pPr>
    </w:p>
    <w:p w:rsidR="00227C0C" w:rsidRPr="0079480B" w:rsidRDefault="00227C0C" w:rsidP="00A0035B">
      <w:pPr>
        <w:spacing w:after="120"/>
        <w:jc w:val="both"/>
        <w:rPr>
          <w:rFonts w:ascii="Arial" w:hAnsi="Arial" w:cs="Arial"/>
          <w:b/>
          <w:bCs/>
          <w:sz w:val="20"/>
          <w:szCs w:val="20"/>
          <w:lang w:val="en-US"/>
        </w:rPr>
      </w:pPr>
      <w:r w:rsidRPr="0079480B">
        <w:rPr>
          <w:rFonts w:ascii="Arial" w:hAnsi="Arial" w:cs="Arial"/>
          <w:b/>
          <w:bCs/>
          <w:sz w:val="20"/>
          <w:szCs w:val="20"/>
          <w:lang w:val="en-US"/>
        </w:rPr>
        <w:t>MILJENKO DERETA</w:t>
      </w:r>
    </w:p>
    <w:p w:rsidR="00227C0C" w:rsidRPr="0079480B" w:rsidRDefault="00227C0C" w:rsidP="008D0CCD">
      <w:pPr>
        <w:autoSpaceDE w:val="0"/>
        <w:autoSpaceDN w:val="0"/>
        <w:adjustRightInd w:val="0"/>
        <w:spacing w:after="60"/>
        <w:jc w:val="both"/>
        <w:rPr>
          <w:rFonts w:ascii="Arial" w:hAnsi="Arial" w:cs="Arial"/>
          <w:sz w:val="20"/>
          <w:szCs w:val="20"/>
          <w:lang w:val="en-US"/>
        </w:rPr>
      </w:pPr>
      <w:r>
        <w:rPr>
          <w:noProof/>
          <w:lang w:val="en-US"/>
        </w:rPr>
        <w:pict>
          <v:shape id="Picture 3" o:spid="_x0000_s1027" type="#_x0000_t75" alt="Miljenko Dereta" style="position:absolute;left:0;text-align:left;margin-left:0;margin-top:5.45pt;width:84.75pt;height:76.5pt;z-index:-251658240;visibility:visible" wrapcoords="-191 0 -191 21388 21600 21388 21600 0 -191 0">
            <v:imagedata r:id="rId7" o:title=""/>
            <w10:wrap type="through"/>
          </v:shape>
        </w:pict>
      </w:r>
      <w:r w:rsidRPr="0079480B">
        <w:rPr>
          <w:rFonts w:ascii="Arial" w:hAnsi="Arial" w:cs="Arial"/>
          <w:sz w:val="20"/>
          <w:szCs w:val="20"/>
          <w:lang w:val="en-US"/>
        </w:rPr>
        <w:t xml:space="preserve">Born in 1950. </w:t>
      </w:r>
      <w:r w:rsidRPr="0079480B">
        <w:rPr>
          <w:rFonts w:ascii="Arial" w:hAnsi="Arial" w:cs="Arial"/>
          <w:sz w:val="20"/>
          <w:szCs w:val="20"/>
          <w:lang w:eastAsia="en-AU"/>
        </w:rPr>
        <w:t xml:space="preserve">Graduated the Film and TV directing at the Academy of Arts in Belgrade.         </w:t>
      </w:r>
      <w:r w:rsidRPr="0079480B">
        <w:rPr>
          <w:rFonts w:ascii="Arial" w:hAnsi="Arial" w:cs="Arial"/>
          <w:noProof/>
        </w:rPr>
        <w:t xml:space="preserve"> </w:t>
      </w:r>
    </w:p>
    <w:p w:rsidR="00227C0C" w:rsidRPr="0079480B" w:rsidRDefault="00227C0C" w:rsidP="00A0035B">
      <w:pPr>
        <w:autoSpaceDE w:val="0"/>
        <w:autoSpaceDN w:val="0"/>
        <w:adjustRightInd w:val="0"/>
        <w:spacing w:after="60"/>
        <w:jc w:val="both"/>
        <w:rPr>
          <w:rFonts w:ascii="Arial" w:hAnsi="Arial" w:cs="Arial"/>
          <w:sz w:val="20"/>
          <w:szCs w:val="20"/>
          <w:lang w:eastAsia="en-AU"/>
        </w:rPr>
      </w:pPr>
      <w:r w:rsidRPr="0079480B">
        <w:rPr>
          <w:rFonts w:ascii="Arial" w:hAnsi="Arial" w:cs="Arial"/>
          <w:sz w:val="20"/>
          <w:szCs w:val="20"/>
          <w:lang w:eastAsia="en-AU"/>
        </w:rPr>
        <w:t>Member of Parliament (Liberal Democratic Party).</w:t>
      </w:r>
    </w:p>
    <w:p w:rsidR="00227C0C" w:rsidRPr="0079480B" w:rsidRDefault="00227C0C" w:rsidP="00C803A3">
      <w:pPr>
        <w:autoSpaceDE w:val="0"/>
        <w:autoSpaceDN w:val="0"/>
        <w:adjustRightInd w:val="0"/>
        <w:spacing w:afterLines="60"/>
        <w:jc w:val="both"/>
        <w:rPr>
          <w:rFonts w:ascii="Arial" w:hAnsi="Arial" w:cs="Arial"/>
          <w:sz w:val="20"/>
          <w:szCs w:val="20"/>
          <w:lang w:eastAsia="en-AU"/>
        </w:rPr>
      </w:pPr>
      <w:r w:rsidRPr="0079480B">
        <w:rPr>
          <w:rFonts w:ascii="Arial" w:hAnsi="Arial" w:cs="Arial"/>
          <w:sz w:val="20"/>
          <w:szCs w:val="20"/>
        </w:rPr>
        <w:t>Mr Dereta became politically active in 1989. He was a member of Civic Alliance of Serbia, then the Social Democratic Union. Mr Dereta is actively engaged in the NGO sector since 1992 as an activist of “Centre of Anti-War Action” and “Belgrade Circle”.  He</w:t>
      </w:r>
      <w:r w:rsidRPr="0079480B">
        <w:t xml:space="preserve"> </w:t>
      </w:r>
      <w:r w:rsidRPr="0079480B">
        <w:rPr>
          <w:rFonts w:ascii="Arial" w:hAnsi="Arial" w:cs="Arial"/>
          <w:sz w:val="20"/>
          <w:szCs w:val="20"/>
          <w:lang w:eastAsia="en-AU"/>
        </w:rPr>
        <w:t xml:space="preserve">was one of the founders of “Civic Initiatives” (1996) - one of the most prominent NGOs in Serbia, whose mission is to teach and encourage civic participation in political decision-making processes. Mr Dereta also initiated the creation for the NGOs of Serbia Federation (FENS). He has been quoted many times by the media and frequently appears as a guest at international conferences. He is president of the Balkan network for developing civil society and a member of the Central and Eastern European civic network. He speaks English. </w:t>
      </w:r>
    </w:p>
    <w:p w:rsidR="00227C0C" w:rsidRPr="0079480B" w:rsidRDefault="00227C0C" w:rsidP="00C803A3">
      <w:pPr>
        <w:spacing w:afterLines="60"/>
        <w:jc w:val="both"/>
        <w:rPr>
          <w:rFonts w:ascii="Arial" w:hAnsi="Arial" w:cs="Arial"/>
          <w:b/>
          <w:bCs/>
          <w:sz w:val="22"/>
          <w:szCs w:val="22"/>
          <w:lang w:val="en-US"/>
        </w:rPr>
      </w:pPr>
    </w:p>
    <w:p w:rsidR="00227C0C" w:rsidRPr="0079480B" w:rsidRDefault="00227C0C" w:rsidP="00C803A3">
      <w:pPr>
        <w:spacing w:afterLines="60"/>
        <w:jc w:val="both"/>
        <w:rPr>
          <w:rFonts w:ascii="Arial" w:hAnsi="Arial" w:cs="Arial"/>
          <w:b/>
          <w:bCs/>
          <w:sz w:val="22"/>
          <w:szCs w:val="22"/>
          <w:lang w:val="en-US"/>
        </w:rPr>
      </w:pPr>
      <w:r>
        <w:rPr>
          <w:noProof/>
          <w:lang w:val="en-US"/>
        </w:rPr>
        <w:pict>
          <v:shape id="Picture 8" o:spid="_x0000_s1028" type="#_x0000_t75" style="position:absolute;left:0;text-align:left;margin-left:426pt;margin-top:2.8pt;width:87pt;height:75pt;z-index:-251659264;visibility:visible" wrapcoords="-186 0 -186 21384 21600 21384 21600 0 -186 0">
            <v:imagedata r:id="rId8" o:title=""/>
            <w10:wrap type="through"/>
          </v:shape>
        </w:pict>
      </w:r>
      <w:r w:rsidRPr="0079480B">
        <w:rPr>
          <w:rFonts w:ascii="Arial" w:hAnsi="Arial" w:cs="Arial"/>
          <w:b/>
          <w:bCs/>
          <w:sz w:val="22"/>
          <w:szCs w:val="22"/>
          <w:lang w:val="en-US"/>
        </w:rPr>
        <w:t>MILAN ANTONIJEVIĆ</w:t>
      </w:r>
    </w:p>
    <w:p w:rsidR="00227C0C" w:rsidRPr="0079480B" w:rsidRDefault="00227C0C" w:rsidP="00A0035B">
      <w:pPr>
        <w:spacing w:after="60"/>
        <w:jc w:val="both"/>
        <w:rPr>
          <w:rFonts w:ascii="Arial" w:hAnsi="Arial" w:cs="Arial"/>
          <w:sz w:val="20"/>
          <w:szCs w:val="20"/>
          <w:lang w:val="en-US"/>
        </w:rPr>
      </w:pPr>
      <w:r w:rsidRPr="0079480B">
        <w:rPr>
          <w:rFonts w:ascii="Arial" w:hAnsi="Arial" w:cs="Arial"/>
          <w:sz w:val="20"/>
          <w:szCs w:val="20"/>
          <w:lang w:val="en-US"/>
        </w:rPr>
        <w:t xml:space="preserve">Born on September 24th 1975. Graduated at the Law Faculty at Belgrade University, and holds a degree of a section for International Law. </w:t>
      </w:r>
    </w:p>
    <w:p w:rsidR="00227C0C" w:rsidRPr="0079480B" w:rsidRDefault="00227C0C" w:rsidP="00C803A3">
      <w:pPr>
        <w:spacing w:afterLines="60"/>
        <w:jc w:val="both"/>
        <w:rPr>
          <w:rFonts w:ascii="Arial" w:hAnsi="Arial" w:cs="Arial"/>
          <w:sz w:val="20"/>
          <w:szCs w:val="20"/>
          <w:lang w:val="en-US"/>
        </w:rPr>
      </w:pPr>
      <w:r w:rsidRPr="0079480B">
        <w:rPr>
          <w:rFonts w:ascii="Arial" w:hAnsi="Arial" w:cs="Arial"/>
          <w:sz w:val="20"/>
          <w:szCs w:val="20"/>
          <w:lang w:val="en-US"/>
        </w:rPr>
        <w:t>Since 2001 works in Lawyers Committee for Human Rights - YUCOM, where he is currently on the position of Director. In the last ten years participated in numerous national and international seminars and conferences, held lectures on different human rights and related topics and was engaged in various legal aid and human rights and democratization related projects. Among others he worked on Legal Aid to Victims of Political, Ethnic and Religious Discrimination, Hate Speech, Sexual Crimes, Conscientious Objectors and Deserters in Serbia and Montenegro, Strategic Litigation of Cases before International Bodies - European Court for Human Rights and UN Committee for Human Rights, Security Sector Reform, Legal Status of Foreign Non-Governmental Organizations, the Hague Tribunal, issues related to war crimes trials in Serbia, Opening Secret files, reinforcement of legal aspect of the missing persons in Serbia and Kosovo, Human Rights Resource Centers, etc. Holds a Certificate of Award issued by Freedom House Washington in 2003.</w:t>
      </w:r>
    </w:p>
    <w:p w:rsidR="00227C0C" w:rsidRPr="0079480B" w:rsidRDefault="00227C0C" w:rsidP="00C803A3">
      <w:pPr>
        <w:spacing w:afterLines="60"/>
        <w:jc w:val="both"/>
        <w:rPr>
          <w:rFonts w:ascii="Arial" w:hAnsi="Arial" w:cs="Arial"/>
          <w:b/>
          <w:bCs/>
          <w:sz w:val="22"/>
          <w:szCs w:val="22"/>
          <w:lang w:val="en-US"/>
        </w:rPr>
      </w:pPr>
    </w:p>
    <w:p w:rsidR="00227C0C" w:rsidRPr="0079480B" w:rsidRDefault="00227C0C" w:rsidP="00C803A3">
      <w:pPr>
        <w:spacing w:afterLines="60"/>
        <w:jc w:val="both"/>
        <w:rPr>
          <w:rFonts w:ascii="Arial" w:hAnsi="Arial" w:cs="Arial"/>
          <w:b/>
          <w:bCs/>
          <w:sz w:val="22"/>
          <w:szCs w:val="22"/>
          <w:lang w:val="en-US"/>
        </w:rPr>
      </w:pPr>
      <w:r>
        <w:rPr>
          <w:noProof/>
          <w:lang w:val="en-US"/>
        </w:rPr>
        <w:pict>
          <v:shape id="Picture 4" o:spid="_x0000_s1029" type="#_x0000_t75" alt="http://www.blic.rs/data/images/2011-12-20/200001_0502-borka-pavicevic-foto-fonet_f.jpg?ver=1324422140" style="position:absolute;left:0;text-align:left;margin-left:430.5pt;margin-top:8.7pt;width:95.25pt;height:71.25pt;z-index:-251657216;visibility:visible" wrapcoords="-170 0 -170 21373 21600 21373 21600 0 -170 0">
            <v:imagedata r:id="rId9" o:title=""/>
            <w10:wrap type="through"/>
          </v:shape>
        </w:pict>
      </w:r>
      <w:r w:rsidRPr="0079480B">
        <w:rPr>
          <w:rFonts w:ascii="Arial" w:hAnsi="Arial" w:cs="Arial"/>
          <w:b/>
          <w:bCs/>
          <w:sz w:val="22"/>
          <w:szCs w:val="22"/>
          <w:lang w:val="en-US"/>
        </w:rPr>
        <w:t>BORKA PAVICEVIĆ</w:t>
      </w:r>
    </w:p>
    <w:p w:rsidR="00227C0C" w:rsidRPr="0079480B" w:rsidRDefault="00227C0C" w:rsidP="008D0CCD">
      <w:pPr>
        <w:spacing w:after="60"/>
        <w:jc w:val="both"/>
        <w:rPr>
          <w:rFonts w:ascii="Arial" w:hAnsi="Arial" w:cs="Arial"/>
          <w:sz w:val="20"/>
          <w:szCs w:val="20"/>
        </w:rPr>
      </w:pPr>
      <w:r w:rsidRPr="0079480B">
        <w:rPr>
          <w:rFonts w:ascii="Arial" w:hAnsi="Arial" w:cs="Arial"/>
          <w:sz w:val="20"/>
          <w:szCs w:val="20"/>
        </w:rPr>
        <w:t>Born 1947 in Kotor, Montenegro, Yugoslavia. Graduated (1971) and obtained master’s degree at Academy for Theater, Film, Radio and Television, Belgrade (1976).</w:t>
      </w:r>
    </w:p>
    <w:p w:rsidR="00227C0C" w:rsidRPr="0079480B" w:rsidRDefault="00227C0C" w:rsidP="008D0CCD">
      <w:pPr>
        <w:spacing w:after="60"/>
        <w:jc w:val="both"/>
        <w:rPr>
          <w:rFonts w:ascii="Arial" w:hAnsi="Arial" w:cs="Arial"/>
          <w:sz w:val="20"/>
          <w:szCs w:val="20"/>
        </w:rPr>
      </w:pPr>
      <w:r w:rsidRPr="0079480B">
        <w:rPr>
          <w:rFonts w:ascii="Arial" w:hAnsi="Arial" w:cs="Arial"/>
          <w:sz w:val="20"/>
          <w:szCs w:val="20"/>
        </w:rPr>
        <w:t xml:space="preserve">Dramaturgist - Theatre “Atelier 212," Belgrade (10 years) and BITEF, Belgrade’s annual international festival of avant-garde theatre (20 years).  Dramaturgist in various theatres in Zenica, Split, Skopje, Ljubljana, Subotica and Belgrade (1978-1991). Founder, "New Sensibility" theatre at old Belgrade brewery (1981). Participated in artistic movement “KPGT,” acronym for the word “theater” in Croatia, Serbia, Montenegro, Slovenia and Macedonia (1984-1991). Artistic director, Belgrade Drama Theatre, removed after public and political statements (1993). </w:t>
      </w:r>
    </w:p>
    <w:p w:rsidR="00227C0C" w:rsidRPr="0079480B" w:rsidRDefault="00227C0C" w:rsidP="008D0CCD">
      <w:pPr>
        <w:spacing w:after="60"/>
        <w:jc w:val="both"/>
        <w:rPr>
          <w:rFonts w:ascii="Arial" w:hAnsi="Arial" w:cs="Arial"/>
          <w:sz w:val="20"/>
          <w:szCs w:val="20"/>
        </w:rPr>
      </w:pPr>
      <w:r w:rsidRPr="0079480B">
        <w:rPr>
          <w:rFonts w:ascii="Arial" w:hAnsi="Arial" w:cs="Arial"/>
          <w:sz w:val="20"/>
          <w:szCs w:val="20"/>
        </w:rPr>
        <w:t>Ms Pavicevic is a co-president and founder of Belgrade Circle, organization of independent intellectuals. Since 1991 she participated in different anti-war actions in Belgrade and various Yugoslav cities and in several Yugoslav organizations aimed for the democratization and development of the civil society in Serbia and in the region (after the year of 1992 - former Yugoslavia). Ms Pavicevic is a founder and director of Centre for Cultural Decontamination, Veljković Pavilion, Belgrade (1994-present).</w:t>
      </w:r>
    </w:p>
    <w:sectPr w:rsidR="00227C0C" w:rsidRPr="0079480B" w:rsidSect="000A09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D6E5B"/>
    <w:multiLevelType w:val="hybridMultilevel"/>
    <w:tmpl w:val="C994C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
    <w:nsid w:val="60E201B4"/>
    <w:multiLevelType w:val="multilevel"/>
    <w:tmpl w:val="1E88C7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10A1"/>
    <w:rsid w:val="0006767D"/>
    <w:rsid w:val="000A0980"/>
    <w:rsid w:val="000B2B29"/>
    <w:rsid w:val="000E7AD0"/>
    <w:rsid w:val="00136BD1"/>
    <w:rsid w:val="00143A3D"/>
    <w:rsid w:val="001E213E"/>
    <w:rsid w:val="00227C0C"/>
    <w:rsid w:val="00272C78"/>
    <w:rsid w:val="00344A74"/>
    <w:rsid w:val="00387622"/>
    <w:rsid w:val="004213DA"/>
    <w:rsid w:val="004F121D"/>
    <w:rsid w:val="00536998"/>
    <w:rsid w:val="005C3D38"/>
    <w:rsid w:val="00614E2E"/>
    <w:rsid w:val="006260FF"/>
    <w:rsid w:val="006B6AC5"/>
    <w:rsid w:val="0079480B"/>
    <w:rsid w:val="007F5ADA"/>
    <w:rsid w:val="0080168E"/>
    <w:rsid w:val="00824BFB"/>
    <w:rsid w:val="00867168"/>
    <w:rsid w:val="008C10A1"/>
    <w:rsid w:val="008D0CCD"/>
    <w:rsid w:val="00911D03"/>
    <w:rsid w:val="00913F38"/>
    <w:rsid w:val="00952ED4"/>
    <w:rsid w:val="00973CC5"/>
    <w:rsid w:val="00983E53"/>
    <w:rsid w:val="00A0035B"/>
    <w:rsid w:val="00A12665"/>
    <w:rsid w:val="00A14383"/>
    <w:rsid w:val="00A63BFB"/>
    <w:rsid w:val="00A97EE1"/>
    <w:rsid w:val="00B62778"/>
    <w:rsid w:val="00B770E2"/>
    <w:rsid w:val="00C17DEB"/>
    <w:rsid w:val="00C23BB6"/>
    <w:rsid w:val="00C5592D"/>
    <w:rsid w:val="00C63A5F"/>
    <w:rsid w:val="00C803A3"/>
    <w:rsid w:val="00C92EB1"/>
    <w:rsid w:val="00D03DA8"/>
    <w:rsid w:val="00D64185"/>
    <w:rsid w:val="00DD311B"/>
    <w:rsid w:val="00EC7B79"/>
    <w:rsid w:val="00ED2061"/>
    <w:rsid w:val="00F244B2"/>
    <w:rsid w:val="00F3743E"/>
    <w:rsid w:val="00F47BD4"/>
    <w:rsid w:val="00FF56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622"/>
    <w:rPr>
      <w:sz w:val="24"/>
      <w:szCs w:val="24"/>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12665"/>
    <w:rPr>
      <w:rFonts w:ascii="Tahoma" w:hAnsi="Tahoma" w:cs="Tahoma"/>
      <w:sz w:val="16"/>
      <w:szCs w:val="16"/>
    </w:rPr>
  </w:style>
  <w:style w:type="character" w:customStyle="1" w:styleId="BalloonTextChar">
    <w:name w:val="Balloon Text Char"/>
    <w:basedOn w:val="DefaultParagraphFont"/>
    <w:link w:val="BalloonText"/>
    <w:uiPriority w:val="99"/>
    <w:rsid w:val="00A12665"/>
    <w:rPr>
      <w:rFonts w:ascii="Tahoma" w:hAnsi="Tahoma" w:cs="Tahoma"/>
      <w:sz w:val="16"/>
      <w:szCs w:val="16"/>
      <w:lang w:eastAsia="en-US"/>
    </w:rPr>
  </w:style>
  <w:style w:type="character" w:styleId="Hyperlink">
    <w:name w:val="Hyperlink"/>
    <w:basedOn w:val="DefaultParagraphFont"/>
    <w:uiPriority w:val="99"/>
    <w:rsid w:val="008016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946</Words>
  <Characters>5394</Characters>
  <Application>Microsoft Office Outlook</Application>
  <DocSecurity>0</DocSecurity>
  <Lines>0</Lines>
  <Paragraphs>0</Paragraphs>
  <ScaleCrop>false</ScaleCrop>
  <Company>Department of Foreign Affairs and Trade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for Round table:</dc:title>
  <dc:subject/>
  <dc:creator>Imilojko</dc:creator>
  <cp:keywords/>
  <dc:description/>
  <cp:lastModifiedBy>Natasa</cp:lastModifiedBy>
  <cp:revision>2</cp:revision>
  <dcterms:created xsi:type="dcterms:W3CDTF">2013-01-27T09:59:00Z</dcterms:created>
  <dcterms:modified xsi:type="dcterms:W3CDTF">2013-01-27T09:59:00Z</dcterms:modified>
</cp:coreProperties>
</file>