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01" w:rsidRDefault="009B2801" w:rsidP="00B3091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Informer i Telegraf povredili Kodeks novinara </w:t>
      </w:r>
    </w:p>
    <w:p w:rsidR="00C647AE" w:rsidRDefault="00C647AE" w:rsidP="00B30913">
      <w:pPr>
        <w:jc w:val="center"/>
        <w:rPr>
          <w:sz w:val="28"/>
          <w:szCs w:val="28"/>
          <w:u w:val="single"/>
        </w:rPr>
      </w:pPr>
    </w:p>
    <w:p w:rsidR="00EE5FAB" w:rsidRDefault="00C12F49" w:rsidP="00FE7B09">
      <w:pPr>
        <w:spacing w:after="120"/>
        <w:jc w:val="both"/>
      </w:pPr>
      <w:r>
        <w:t xml:space="preserve">Komisija za žalbe </w:t>
      </w:r>
      <w:r w:rsidR="00EE5FAB">
        <w:t>Savet</w:t>
      </w:r>
      <w:r>
        <w:t>a</w:t>
      </w:r>
      <w:r w:rsidR="00EE5FAB">
        <w:t xml:space="preserve"> za štampu utvrdi</w:t>
      </w:r>
      <w:r>
        <w:t>la</w:t>
      </w:r>
      <w:r w:rsidR="00EE5FAB">
        <w:t xml:space="preserve"> je da su dnevni list Informer i portal </w:t>
      </w:r>
      <w:hyperlink r:id="rId7" w:history="1">
        <w:r w:rsidR="00EE5FAB" w:rsidRPr="00C12F49">
          <w:rPr>
            <w:rStyle w:val="Hyperlink"/>
          </w:rPr>
          <w:t>Telegraf</w:t>
        </w:r>
      </w:hyperlink>
      <w:r w:rsidR="00EE5FAB">
        <w:t xml:space="preserve"> povredili Kodeks novinara </w:t>
      </w:r>
      <w:r w:rsidR="00C647AE">
        <w:t xml:space="preserve">Srbije </w:t>
      </w:r>
      <w:r w:rsidR="00EE5FAB">
        <w:t>jer su  Albance nazivali „Šiptari“.</w:t>
      </w:r>
    </w:p>
    <w:p w:rsidR="00701F2D" w:rsidRDefault="009B2801" w:rsidP="00FE7B09">
      <w:pPr>
        <w:spacing w:after="120"/>
        <w:jc w:val="both"/>
      </w:pPr>
      <w:r>
        <w:t xml:space="preserve">Tokom oktobra 2014. </w:t>
      </w:r>
      <w:r w:rsidR="00701F2D">
        <w:t xml:space="preserve">godine </w:t>
      </w:r>
      <w:r>
        <w:t xml:space="preserve">Informer i Telegraf objavili su niz tekstova u kojima su Albanci pogrdno nazivani „Šiptari“. </w:t>
      </w:r>
      <w:r w:rsidR="00701F2D">
        <w:t>Tim povodom, Praxis je zajedno sa još 13 nevladinih organizacija podneo žalbu Savetu za štampu, navodeći da je</w:t>
      </w:r>
      <w:r w:rsidR="00C96EBA">
        <w:t xml:space="preserve"> </w:t>
      </w:r>
      <w:r w:rsidR="00E677DF">
        <w:t>t</w:t>
      </w:r>
      <w:r w:rsidR="00701F2D" w:rsidRPr="00B30913">
        <w:t>akav način izveštavanja nedospustiv i da pogrdno i kolokvijalno nazivanje određene grupe u medijima nije u skladu sa еtičkim stаndаrdom prо</w:t>
      </w:r>
      <w:r w:rsidR="00701F2D">
        <w:t>fеsiоnаlnоg pоstupаnjа nоvinаrа</w:t>
      </w:r>
      <w:r w:rsidR="00701F2D" w:rsidRPr="00B30913">
        <w:t>.</w:t>
      </w:r>
    </w:p>
    <w:p w:rsidR="00C96EBA" w:rsidRDefault="00C96EBA" w:rsidP="00FE7B09">
      <w:pPr>
        <w:spacing w:after="120"/>
        <w:jc w:val="both"/>
      </w:pPr>
      <w:r>
        <w:t xml:space="preserve">Komisija za žalbe </w:t>
      </w:r>
      <w:r w:rsidR="00C717D3" w:rsidRPr="00967913">
        <w:t>Savet</w:t>
      </w:r>
      <w:r>
        <w:t>a za štampu usvojila</w:t>
      </w:r>
      <w:r w:rsidR="00C717D3" w:rsidRPr="00967913">
        <w:t xml:space="preserve"> je žalbu i done</w:t>
      </w:r>
      <w:r>
        <w:t>la</w:t>
      </w:r>
      <w:r w:rsidR="00C717D3" w:rsidRPr="00967913">
        <w:t xml:space="preserve"> odluku</w:t>
      </w:r>
      <w:r w:rsidR="00701F2D" w:rsidRPr="00967913">
        <w:t xml:space="preserve"> da su Informer </w:t>
      </w:r>
      <w:r>
        <w:t>i</w:t>
      </w:r>
      <w:r w:rsidR="00701F2D" w:rsidRPr="00967913">
        <w:t xml:space="preserve"> Telegraf </w:t>
      </w:r>
      <w:r>
        <w:t>povredili</w:t>
      </w:r>
      <w:r w:rsidR="00C717D3" w:rsidRPr="00967913">
        <w:t xml:space="preserve"> </w:t>
      </w:r>
      <w:r>
        <w:t>Kodeks novinara Srbije, tačnije tačku 1</w:t>
      </w:r>
      <w:r w:rsidR="004461E0">
        <w:t>.</w:t>
      </w:r>
      <w:r>
        <w:t xml:space="preserve"> Odeljka IV po koj</w:t>
      </w:r>
      <w:r w:rsidR="004461E0">
        <w:t>oj</w:t>
      </w:r>
      <w:r>
        <w:t xml:space="preserve"> se novinar mora </w:t>
      </w:r>
      <w:r w:rsidRPr="00C96EBA">
        <w:t>suprotstaviti svima koji krše ljudska prava ili se zalažu za bilo koju vrstu diskriminacije, govor mržnje i podsticanje nasilja</w:t>
      </w:r>
      <w:r w:rsidR="00251226">
        <w:t xml:space="preserve"> i tačku 4. Odeljka V po kojoj </w:t>
      </w:r>
      <w:r w:rsidR="00251226" w:rsidRPr="00251226">
        <w:t>novinar mora biti svestan opa</w:t>
      </w:r>
      <w:r w:rsidR="00EE5FAB">
        <w:t>s</w:t>
      </w:r>
      <w:r w:rsidR="00251226" w:rsidRPr="00251226">
        <w:t>nosti od diskriminacije koju mogu da šire mediji i treba da učini sve da diskriminaciju izbegne</w:t>
      </w:r>
      <w:r w:rsidR="00251226">
        <w:t>.</w:t>
      </w:r>
    </w:p>
    <w:p w:rsidR="00C96EBA" w:rsidRPr="00C96EBA" w:rsidRDefault="00251226" w:rsidP="00FE7B09">
      <w:pPr>
        <w:spacing w:after="120"/>
        <w:jc w:val="both"/>
        <w:rPr>
          <w:i/>
        </w:rPr>
      </w:pPr>
      <w:r>
        <w:t>Savet za štampu je utvrdio</w:t>
      </w:r>
      <w:r w:rsidR="00C96EBA">
        <w:t xml:space="preserve"> i da je </w:t>
      </w:r>
      <w:r w:rsidR="00C96EBA" w:rsidRPr="00C12F49">
        <w:rPr>
          <w:i/>
        </w:rPr>
        <w:t>nesporno</w:t>
      </w:r>
      <w:r w:rsidR="00C96EBA" w:rsidRPr="00C96EBA">
        <w:t xml:space="preserve"> </w:t>
      </w:r>
      <w:r w:rsidR="00C96EBA" w:rsidRPr="00C96EBA">
        <w:rPr>
          <w:i/>
        </w:rPr>
        <w:t>da sami Albanci, ili bar deo njih, reč „Šiptar“ doživljavaju kao uvredu, što bi za medije moralo biti dovoljno da izbegavaju upotrebu takve reči</w:t>
      </w:r>
      <w:r w:rsidR="00C96EBA" w:rsidRPr="00C96EBA">
        <w:t xml:space="preserve">. </w:t>
      </w:r>
      <w:r w:rsidR="00C96EBA" w:rsidRPr="00C96EBA">
        <w:rPr>
          <w:i/>
        </w:rPr>
        <w:t>Smernicama u Kodeksu novinara Srbije precizirano je da je „nedopustivo kolokvijalno, pogrdno i neprecizno nazivanje određene grupe“, u ovom slučaju pripadnika nacije čiji je zvaničan naziv u Srbiji Albanci. Takođe, Komisija je ocenila da je u ovom slučaju veoma bitan i kontekst u kojem je naziv upotrebljen. Posao medija je da informišu, a ne da dodatno podižu tenzije, izazvane ovoga puta incidentom na utakmici između Srbije i Albanije i komentarima tog događaja, te je insistiranje na upotrebi spornog termina prilikom izveštavanja o tom događaju posebno neprihvatljivo.</w:t>
      </w:r>
    </w:p>
    <w:p w:rsidR="00251226" w:rsidRDefault="00251226" w:rsidP="00E677DF">
      <w:pPr>
        <w:spacing w:after="120"/>
        <w:jc w:val="both"/>
      </w:pPr>
      <w:r>
        <w:t>Praxis pozdravlja odluku Saveta za štampu</w:t>
      </w:r>
      <w:r w:rsidR="00A00F6E">
        <w:t xml:space="preserve"> i skreće pažnju medijima da korišćenje termina „Šiptar“, ali i drugih pežorativnih i pogrdnih naziva za odr</w:t>
      </w:r>
      <w:r w:rsidR="00416177">
        <w:t>e</w:t>
      </w:r>
      <w:r w:rsidR="00A00F6E">
        <w:t>đene društvene grupe, nije u skladu sa Kodeksom novinara, te da ih ne bi smeli koristiti</w:t>
      </w:r>
      <w:r w:rsidR="00416177">
        <w:t>.</w:t>
      </w:r>
    </w:p>
    <w:p w:rsidR="00FE7B09" w:rsidRDefault="00FE7B09" w:rsidP="00C717D3">
      <w:r>
        <w:t>Žalbu su podneli:</w:t>
      </w:r>
    </w:p>
    <w:p w:rsidR="00FE7B09" w:rsidRDefault="00FE7B09" w:rsidP="00FE7B09">
      <w:pPr>
        <w:spacing w:after="0" w:line="240" w:lineRule="auto"/>
        <w:sectPr w:rsidR="00FE7B0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7B09" w:rsidRPr="00FE7B09" w:rsidRDefault="00FE7B09" w:rsidP="00FE7B09">
      <w:pPr>
        <w:spacing w:after="0" w:line="240" w:lineRule="auto"/>
      </w:pPr>
      <w:r w:rsidRPr="00FE7B09">
        <w:lastRenderedPageBreak/>
        <w:t>Fond za humanitarno pravo</w:t>
      </w:r>
    </w:p>
    <w:p w:rsidR="00FE7B09" w:rsidRPr="00FE7B09" w:rsidRDefault="00FE7B09" w:rsidP="00FE7B09">
      <w:pPr>
        <w:spacing w:after="0" w:line="240" w:lineRule="auto"/>
      </w:pPr>
      <w:r w:rsidRPr="00FE7B09">
        <w:t>Fondacija</w:t>
      </w:r>
      <w:r>
        <w:t xml:space="preserve"> za nove komunikacije Dokukino</w:t>
      </w:r>
    </w:p>
    <w:p w:rsidR="00FE7B09" w:rsidRPr="00FE7B09" w:rsidRDefault="00FE7B09" w:rsidP="00FE7B09">
      <w:pPr>
        <w:shd w:val="clear" w:color="auto" w:fill="FFFFFF"/>
        <w:spacing w:after="0" w:line="240" w:lineRule="auto"/>
        <w:jc w:val="both"/>
      </w:pPr>
      <w:r>
        <w:t>Građanske inicijative</w:t>
      </w:r>
    </w:p>
    <w:p w:rsidR="00FE7B09" w:rsidRPr="00FE7B09" w:rsidRDefault="00FE7B09" w:rsidP="00FE7B09">
      <w:pPr>
        <w:shd w:val="clear" w:color="auto" w:fill="FFFFFF"/>
        <w:spacing w:after="0" w:line="240" w:lineRule="auto"/>
        <w:jc w:val="both"/>
      </w:pPr>
      <w:r w:rsidRPr="00FE7B09">
        <w:t>Indigo, Niš</w:t>
      </w:r>
    </w:p>
    <w:p w:rsidR="00FE7B09" w:rsidRPr="00FE7B09" w:rsidRDefault="00FE7B09" w:rsidP="00FE7B09">
      <w:pPr>
        <w:shd w:val="clear" w:color="auto" w:fill="FFFFFF"/>
        <w:spacing w:after="0" w:line="240" w:lineRule="auto"/>
        <w:jc w:val="both"/>
      </w:pPr>
      <w:r w:rsidRPr="00FE7B09">
        <w:t>Komitet pra</w:t>
      </w:r>
      <w:r>
        <w:t>vnika za ljudska prava – YUCOM</w:t>
      </w:r>
    </w:p>
    <w:p w:rsidR="00FE7B09" w:rsidRPr="00FE7B09" w:rsidRDefault="00FE7B09" w:rsidP="00FE7B09">
      <w:pPr>
        <w:shd w:val="clear" w:color="auto" w:fill="FFFFFF"/>
        <w:spacing w:after="0" w:line="240" w:lineRule="auto"/>
        <w:jc w:val="both"/>
      </w:pPr>
      <w:r w:rsidRPr="00FE7B09">
        <w:t>Mreža Odbora za ljudska prava u Srbiji CHRIS</w:t>
      </w:r>
    </w:p>
    <w:p w:rsidR="00FE7B09" w:rsidRPr="00FE7B09" w:rsidRDefault="00FE7B09" w:rsidP="00FE7B09">
      <w:pPr>
        <w:shd w:val="clear" w:color="auto" w:fill="FFFFFF"/>
        <w:spacing w:after="0" w:line="240" w:lineRule="auto"/>
        <w:jc w:val="both"/>
      </w:pPr>
      <w:r w:rsidRPr="00FE7B09">
        <w:t>Novosadski humanitarni centar</w:t>
      </w:r>
    </w:p>
    <w:p w:rsidR="00FE7B09" w:rsidRPr="00FE7B09" w:rsidRDefault="00FE7B09" w:rsidP="00FE7B09">
      <w:pPr>
        <w:shd w:val="clear" w:color="auto" w:fill="FFFFFF"/>
        <w:spacing w:after="0" w:line="240" w:lineRule="auto"/>
        <w:jc w:val="both"/>
      </w:pPr>
      <w:r w:rsidRPr="00FE7B09">
        <w:t>Odbor za ljudska prava Leskovac</w:t>
      </w:r>
    </w:p>
    <w:p w:rsidR="00FE7B09" w:rsidRDefault="00FE7B09" w:rsidP="00FE7B09">
      <w:pPr>
        <w:spacing w:after="0" w:line="240" w:lineRule="auto"/>
      </w:pPr>
      <w:r>
        <w:lastRenderedPageBreak/>
        <w:t>Praxis</w:t>
      </w:r>
    </w:p>
    <w:p w:rsidR="00FE7B09" w:rsidRPr="00FE7B09" w:rsidRDefault="00FE7B09" w:rsidP="00FE7B09">
      <w:pPr>
        <w:shd w:val="clear" w:color="auto" w:fill="FFFFFF"/>
        <w:spacing w:after="0" w:line="240" w:lineRule="auto"/>
        <w:jc w:val="both"/>
      </w:pPr>
      <w:r>
        <w:t>Regionalni centar za manjine</w:t>
      </w:r>
    </w:p>
    <w:p w:rsidR="00FE7B09" w:rsidRPr="00FE7B09" w:rsidRDefault="00FE7B09" w:rsidP="00FE7B09">
      <w:pPr>
        <w:shd w:val="clear" w:color="auto" w:fill="FFFFFF"/>
        <w:spacing w:after="0" w:line="240" w:lineRule="auto"/>
        <w:jc w:val="both"/>
      </w:pPr>
      <w:r w:rsidRPr="00FE7B09">
        <w:t>Sandžački odbor za za</w:t>
      </w:r>
      <w:r>
        <w:t>štitu ljudskih prava i sloboda</w:t>
      </w:r>
    </w:p>
    <w:p w:rsidR="00FE7B09" w:rsidRPr="00FE7B09" w:rsidRDefault="00FE7B09" w:rsidP="00FE7B09">
      <w:pPr>
        <w:shd w:val="clear" w:color="auto" w:fill="FFFFFF"/>
        <w:spacing w:after="0" w:line="240" w:lineRule="auto"/>
        <w:jc w:val="both"/>
      </w:pPr>
      <w:r w:rsidRPr="00FE7B09">
        <w:t>Udruženje građana "Eco family", Novi Pazar</w:t>
      </w:r>
    </w:p>
    <w:p w:rsidR="00FE7B09" w:rsidRPr="00FE7B09" w:rsidRDefault="00FE7B09" w:rsidP="00FE7B09">
      <w:pPr>
        <w:shd w:val="clear" w:color="auto" w:fill="FFFFFF"/>
        <w:spacing w:after="0" w:line="240" w:lineRule="auto"/>
        <w:jc w:val="both"/>
      </w:pPr>
      <w:r w:rsidRPr="00FE7B09">
        <w:t>Udruženje stručnjaka za podršku deci i porodici „FICE SRBIJA“, Beograd</w:t>
      </w:r>
    </w:p>
    <w:p w:rsidR="00FE7B09" w:rsidRPr="00FE7B09" w:rsidRDefault="00FE7B09" w:rsidP="00FE7B09">
      <w:pPr>
        <w:shd w:val="clear" w:color="auto" w:fill="FFFFFF"/>
        <w:spacing w:after="0" w:line="240" w:lineRule="auto"/>
        <w:jc w:val="both"/>
      </w:pPr>
      <w:r w:rsidRPr="00FE7B09">
        <w:t>Zapadnobalkanski institut, Beograd</w:t>
      </w:r>
    </w:p>
    <w:p w:rsidR="00FE7B09" w:rsidRDefault="00FE7B09" w:rsidP="00C717D3">
      <w:pPr>
        <w:sectPr w:rsidR="00FE7B09" w:rsidSect="00FE7B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E7B09" w:rsidRDefault="00FE7B09" w:rsidP="00C647AE">
      <w:pPr>
        <w:spacing w:after="120"/>
      </w:pPr>
    </w:p>
    <w:p w:rsidR="00056F5F" w:rsidRDefault="00FE7B09" w:rsidP="00C647AE">
      <w:pPr>
        <w:spacing w:after="120" w:line="240" w:lineRule="auto"/>
      </w:pPr>
      <w:r>
        <w:t xml:space="preserve">Više informacija o postupku možete pronaći na </w:t>
      </w:r>
      <w:r w:rsidR="000726D7">
        <w:t>internet</w:t>
      </w:r>
      <w:r w:rsidR="00C647AE">
        <w:t xml:space="preserve"> stranici Saveta za štampu</w:t>
      </w:r>
      <w:r>
        <w:t xml:space="preserve">: </w:t>
      </w:r>
      <w:hyperlink r:id="rId8" w:history="1">
        <w:r w:rsidRPr="006B3DDB">
          <w:rPr>
            <w:rStyle w:val="Hyperlink"/>
          </w:rPr>
          <w:t>www.savetzastampu.rs/latinica/zalbeni-postupci/1924</w:t>
        </w:r>
      </w:hyperlink>
      <w:r>
        <w:t xml:space="preserve"> </w:t>
      </w:r>
    </w:p>
    <w:p w:rsidR="00056F5F" w:rsidRDefault="00F222F8" w:rsidP="00C647AE">
      <w:pPr>
        <w:spacing w:after="0" w:line="240" w:lineRule="auto"/>
      </w:pPr>
      <w:hyperlink r:id="rId9" w:history="1">
        <w:r w:rsidR="00056F5F" w:rsidRPr="00F222F8">
          <w:rPr>
            <w:rStyle w:val="Hyperlink"/>
          </w:rPr>
          <w:t>Žalba Savetu za štampu</w:t>
        </w:r>
      </w:hyperlink>
    </w:p>
    <w:p w:rsidR="00153688" w:rsidRDefault="00F222F8" w:rsidP="00C647AE">
      <w:pPr>
        <w:spacing w:after="0" w:line="240" w:lineRule="auto"/>
      </w:pPr>
      <w:hyperlink r:id="rId10" w:history="1">
        <w:r w:rsidR="00F851C1" w:rsidRPr="00F222F8">
          <w:rPr>
            <w:rStyle w:val="Hyperlink"/>
          </w:rPr>
          <w:t>Odluk</w:t>
        </w:r>
        <w:r w:rsidR="004461E0" w:rsidRPr="00F222F8">
          <w:rPr>
            <w:rStyle w:val="Hyperlink"/>
          </w:rPr>
          <w:t>a</w:t>
        </w:r>
        <w:r w:rsidR="00FE7B09" w:rsidRPr="00F222F8">
          <w:rPr>
            <w:rStyle w:val="Hyperlink"/>
          </w:rPr>
          <w:t xml:space="preserve"> S</w:t>
        </w:r>
        <w:r w:rsidR="00F851C1" w:rsidRPr="00F222F8">
          <w:rPr>
            <w:rStyle w:val="Hyperlink"/>
          </w:rPr>
          <w:t>aveta za štampu</w:t>
        </w:r>
        <w:r w:rsidR="00FE7B09" w:rsidRPr="00F222F8">
          <w:rPr>
            <w:rStyle w:val="Hyperlink"/>
          </w:rPr>
          <w:t>_</w:t>
        </w:r>
        <w:r w:rsidR="004461E0" w:rsidRPr="00F222F8">
          <w:rPr>
            <w:rStyle w:val="Hyperlink"/>
          </w:rPr>
          <w:t>Informer</w:t>
        </w:r>
      </w:hyperlink>
    </w:p>
    <w:p w:rsidR="00C717D3" w:rsidRPr="00B30913" w:rsidRDefault="00F222F8" w:rsidP="00C647AE">
      <w:pPr>
        <w:spacing w:after="0" w:line="240" w:lineRule="auto"/>
      </w:pPr>
      <w:hyperlink r:id="rId11" w:history="1">
        <w:r w:rsidR="004461E0" w:rsidRPr="00F222F8">
          <w:rPr>
            <w:rStyle w:val="Hyperlink"/>
          </w:rPr>
          <w:t>Odluka</w:t>
        </w:r>
        <w:r w:rsidR="00FE7B09" w:rsidRPr="00F222F8">
          <w:rPr>
            <w:rStyle w:val="Hyperlink"/>
          </w:rPr>
          <w:t xml:space="preserve"> S</w:t>
        </w:r>
        <w:r w:rsidR="004461E0" w:rsidRPr="00F222F8">
          <w:rPr>
            <w:rStyle w:val="Hyperlink"/>
          </w:rPr>
          <w:t>aveta za štampu</w:t>
        </w:r>
        <w:r w:rsidR="00FE7B09" w:rsidRPr="00F222F8">
          <w:rPr>
            <w:rStyle w:val="Hyperlink"/>
          </w:rPr>
          <w:t>_</w:t>
        </w:r>
        <w:r w:rsidR="004461E0" w:rsidRPr="00F222F8">
          <w:rPr>
            <w:rStyle w:val="Hyperlink"/>
          </w:rPr>
          <w:t>Telegraf</w:t>
        </w:r>
      </w:hyperlink>
      <w:bookmarkStart w:id="0" w:name="_GoBack"/>
      <w:bookmarkEnd w:id="0"/>
    </w:p>
    <w:sectPr w:rsidR="00C717D3" w:rsidRPr="00B30913" w:rsidSect="00FE7B0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242B4"/>
    <w:multiLevelType w:val="hybridMultilevel"/>
    <w:tmpl w:val="49D84A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13"/>
    <w:rsid w:val="00017C72"/>
    <w:rsid w:val="00056F5F"/>
    <w:rsid w:val="000726D7"/>
    <w:rsid w:val="00153688"/>
    <w:rsid w:val="00251226"/>
    <w:rsid w:val="00416177"/>
    <w:rsid w:val="004461E0"/>
    <w:rsid w:val="00535A7F"/>
    <w:rsid w:val="005F2F22"/>
    <w:rsid w:val="00701F2D"/>
    <w:rsid w:val="009102F1"/>
    <w:rsid w:val="00967913"/>
    <w:rsid w:val="009B2801"/>
    <w:rsid w:val="00A00F6E"/>
    <w:rsid w:val="00AA5C0A"/>
    <w:rsid w:val="00B30913"/>
    <w:rsid w:val="00C12F49"/>
    <w:rsid w:val="00C647AE"/>
    <w:rsid w:val="00C717D3"/>
    <w:rsid w:val="00C96EBA"/>
    <w:rsid w:val="00E677DF"/>
    <w:rsid w:val="00E72F3F"/>
    <w:rsid w:val="00EE5FAB"/>
    <w:rsid w:val="00F222F8"/>
    <w:rsid w:val="00F851C1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9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2801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C96EBA"/>
    <w:rPr>
      <w:b/>
      <w:bCs/>
    </w:rPr>
  </w:style>
  <w:style w:type="paragraph" w:styleId="NormalWeb">
    <w:name w:val="Normal (Web)"/>
    <w:basedOn w:val="Normal"/>
    <w:uiPriority w:val="99"/>
    <w:rsid w:val="00C96EBA"/>
    <w:pPr>
      <w:spacing w:before="150" w:after="150" w:line="240" w:lineRule="auto"/>
      <w:ind w:left="225" w:right="225"/>
    </w:pPr>
    <w:rPr>
      <w:rFonts w:ascii="Arial" w:eastAsia="Times New Roman" w:hAnsi="Arial" w:cs="Arial"/>
      <w:color w:val="000000"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9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2801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C96EBA"/>
    <w:rPr>
      <w:b/>
      <w:bCs/>
    </w:rPr>
  </w:style>
  <w:style w:type="paragraph" w:styleId="NormalWeb">
    <w:name w:val="Normal (Web)"/>
    <w:basedOn w:val="Normal"/>
    <w:uiPriority w:val="99"/>
    <w:rsid w:val="00C96EBA"/>
    <w:pPr>
      <w:spacing w:before="150" w:after="150" w:line="240" w:lineRule="auto"/>
      <w:ind w:left="225" w:right="225"/>
    </w:pPr>
    <w:rPr>
      <w:rFonts w:ascii="Arial" w:eastAsia="Times New Roman" w:hAnsi="Arial" w:cs="Arial"/>
      <w:color w:val="000000"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zastampu.rs/latinica/zalbeni-postupci/19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elegraf.r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xis.org.rs/images/praxis_downloads/Savet%20za%20stampu%20Telegraf%20odluka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axis.org.rs/images/praxis_downloads/Savet%20za%20tampu%20Informer%20odluk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xis.org.rs/images/praxis_downloads/Zalba%20Savetu%20za%20stampu_Praxis%20f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E886-8868-47CB-9E80-866BFAD7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Praxis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 Raičević</dc:creator>
  <cp:lastModifiedBy>Aja Fukuda</cp:lastModifiedBy>
  <cp:revision>2</cp:revision>
  <dcterms:created xsi:type="dcterms:W3CDTF">2015-01-14T10:25:00Z</dcterms:created>
  <dcterms:modified xsi:type="dcterms:W3CDTF">2015-01-14T10:25:00Z</dcterms:modified>
</cp:coreProperties>
</file>