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265CA" w14:textId="31956060" w:rsidR="00657CC4" w:rsidRPr="007871CE" w:rsidRDefault="00657CC4" w:rsidP="00F62AE2">
      <w:pPr>
        <w:spacing w:after="0" w:line="240" w:lineRule="auto"/>
        <w:jc w:val="both"/>
        <w:rPr>
          <w:rFonts w:cstheme="minorHAnsi"/>
          <w:b/>
          <w:iCs/>
          <w:sz w:val="24"/>
          <w:szCs w:val="24"/>
          <w:lang w:val="sr-Latn-RS"/>
        </w:rPr>
      </w:pPr>
      <w:r w:rsidRPr="007871CE">
        <w:rPr>
          <w:rFonts w:cstheme="minorHAnsi"/>
          <w:b/>
          <w:iCs/>
          <w:sz w:val="24"/>
          <w:szCs w:val="24"/>
          <w:lang w:val="sr-Latn-RS"/>
        </w:rPr>
        <w:t>SAOPŠTENJE ZA JAVNOST</w:t>
      </w:r>
    </w:p>
    <w:p w14:paraId="4A9F21F5" w14:textId="55E6A119" w:rsidR="009D2C89" w:rsidRPr="007871CE" w:rsidRDefault="009D2C89" w:rsidP="00F62AE2">
      <w:pPr>
        <w:spacing w:after="0" w:line="240" w:lineRule="auto"/>
        <w:jc w:val="both"/>
        <w:rPr>
          <w:rFonts w:cstheme="minorHAnsi"/>
          <w:b/>
          <w:iCs/>
          <w:sz w:val="24"/>
          <w:szCs w:val="24"/>
          <w:lang w:val="sr-Latn-RS"/>
        </w:rPr>
      </w:pPr>
    </w:p>
    <w:p w14:paraId="37039F01" w14:textId="77777777" w:rsidR="00594C96" w:rsidRDefault="00594C96" w:rsidP="00F62AE2">
      <w:p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</w:p>
    <w:p w14:paraId="6AF43A3B" w14:textId="5673E421" w:rsidR="00980B9F" w:rsidRPr="00594C96" w:rsidRDefault="007871CE" w:rsidP="00F62AE2">
      <w:p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594C96">
        <w:rPr>
          <w:rFonts w:cstheme="minorHAnsi"/>
          <w:sz w:val="24"/>
          <w:szCs w:val="24"/>
          <w:lang w:val="sr-Latn-RS"/>
        </w:rPr>
        <w:t xml:space="preserve">Beograd, 5.5.2022. </w:t>
      </w:r>
      <w:r w:rsidR="007D368D" w:rsidRPr="00594C96">
        <w:rPr>
          <w:rFonts w:cstheme="minorHAnsi"/>
          <w:sz w:val="24"/>
          <w:szCs w:val="24"/>
          <w:lang w:val="sr-Latn-RS"/>
        </w:rPr>
        <w:t>–</w:t>
      </w:r>
      <w:r w:rsidRPr="00594C96">
        <w:rPr>
          <w:rFonts w:cstheme="minorHAnsi"/>
          <w:sz w:val="24"/>
          <w:szCs w:val="24"/>
          <w:lang w:val="sr-Latn-RS"/>
        </w:rPr>
        <w:t xml:space="preserve"> </w:t>
      </w:r>
      <w:r w:rsidR="009962CE" w:rsidRPr="00594C96">
        <w:rPr>
          <w:rFonts w:cstheme="minorHAnsi"/>
          <w:sz w:val="24"/>
          <w:szCs w:val="24"/>
          <w:lang w:val="sr-Latn-RS"/>
        </w:rPr>
        <w:t>Mi</w:t>
      </w:r>
      <w:r w:rsidR="007D368D" w:rsidRPr="00594C96">
        <w:rPr>
          <w:rFonts w:cstheme="minorHAnsi"/>
          <w:sz w:val="24"/>
          <w:szCs w:val="24"/>
          <w:lang w:val="sr-Latn-RS"/>
        </w:rPr>
        <w:t>,</w:t>
      </w:r>
      <w:r w:rsidR="009962CE" w:rsidRPr="00594C96">
        <w:rPr>
          <w:rFonts w:cstheme="minorHAnsi"/>
          <w:sz w:val="24"/>
          <w:szCs w:val="24"/>
          <w:lang w:val="sr-Latn-RS"/>
        </w:rPr>
        <w:t xml:space="preserve"> dole potpisane</w:t>
      </w:r>
      <w:r w:rsidR="001A6A2D" w:rsidRPr="00594C96">
        <w:rPr>
          <w:rFonts w:cstheme="minorHAnsi"/>
          <w:sz w:val="24"/>
          <w:szCs w:val="24"/>
          <w:lang w:val="sr-Latn-RS"/>
        </w:rPr>
        <w:t xml:space="preserve"> organizacij</w:t>
      </w:r>
      <w:r w:rsidR="009962CE" w:rsidRPr="00594C96">
        <w:rPr>
          <w:rFonts w:cstheme="minorHAnsi"/>
          <w:sz w:val="24"/>
          <w:szCs w:val="24"/>
          <w:lang w:val="sr-Latn-RS"/>
        </w:rPr>
        <w:t>e</w:t>
      </w:r>
      <w:r w:rsidR="001A6A2D" w:rsidRPr="00594C96">
        <w:rPr>
          <w:rFonts w:cstheme="minorHAnsi"/>
          <w:sz w:val="24"/>
          <w:szCs w:val="24"/>
          <w:lang w:val="sr-Latn-RS"/>
        </w:rPr>
        <w:t xml:space="preserve"> civilnog društva</w:t>
      </w:r>
      <w:r w:rsidR="007D368D" w:rsidRPr="00594C96">
        <w:rPr>
          <w:rFonts w:cstheme="minorHAnsi"/>
          <w:sz w:val="24"/>
          <w:szCs w:val="24"/>
          <w:lang w:val="sr-Latn-RS"/>
        </w:rPr>
        <w:t>,</w:t>
      </w:r>
      <w:r w:rsidR="001A6A2D" w:rsidRPr="00594C96">
        <w:rPr>
          <w:rFonts w:cstheme="minorHAnsi"/>
          <w:sz w:val="24"/>
          <w:szCs w:val="24"/>
          <w:lang w:val="sr-Latn-RS"/>
        </w:rPr>
        <w:t xml:space="preserve"> </w:t>
      </w:r>
      <w:r w:rsidR="00214817" w:rsidRPr="00594C96">
        <w:rPr>
          <w:rFonts w:cstheme="minorHAnsi"/>
          <w:sz w:val="24"/>
          <w:szCs w:val="24"/>
          <w:lang w:val="sr-Latn-RS"/>
        </w:rPr>
        <w:t>smatramo p</w:t>
      </w:r>
      <w:r w:rsidR="00214817" w:rsidRPr="00594C96">
        <w:rPr>
          <w:rFonts w:cstheme="minorHAnsi"/>
          <w:bCs/>
          <w:iCs/>
          <w:sz w:val="24"/>
          <w:szCs w:val="24"/>
          <w:lang w:val="sr-Latn-RS"/>
        </w:rPr>
        <w:t>oražavajućim da</w:t>
      </w:r>
      <w:r w:rsidR="00214817" w:rsidRPr="00594C96">
        <w:rPr>
          <w:rFonts w:cstheme="minorHAnsi"/>
          <w:sz w:val="24"/>
          <w:szCs w:val="24"/>
          <w:lang w:val="sr-Latn-RS"/>
        </w:rPr>
        <w:t xml:space="preserve"> petu godinu za redom</w:t>
      </w:r>
      <w:r w:rsidR="00214817" w:rsidRPr="00594C96">
        <w:rPr>
          <w:rFonts w:cstheme="minorHAnsi"/>
          <w:bCs/>
          <w:iCs/>
          <w:sz w:val="24"/>
          <w:szCs w:val="24"/>
          <w:lang w:val="sr-Latn-RS"/>
        </w:rPr>
        <w:t xml:space="preserve"> </w:t>
      </w:r>
      <w:r w:rsidR="001A6A2D" w:rsidRPr="00594C96">
        <w:rPr>
          <w:rFonts w:cstheme="minorHAnsi"/>
          <w:sz w:val="24"/>
          <w:szCs w:val="24"/>
          <w:lang w:val="sr-Latn-RS"/>
        </w:rPr>
        <w:t>s</w:t>
      </w:r>
      <w:r w:rsidR="00BE0E22" w:rsidRPr="00594C96">
        <w:rPr>
          <w:rFonts w:cstheme="minorHAnsi"/>
          <w:sz w:val="24"/>
          <w:szCs w:val="24"/>
          <w:lang w:val="sr-Latn-RS"/>
        </w:rPr>
        <w:t xml:space="preserve">redstva prikupljena </w:t>
      </w:r>
      <w:r w:rsidR="00214817" w:rsidRPr="00594C96">
        <w:rPr>
          <w:rFonts w:cstheme="minorHAnsi"/>
          <w:bCs/>
          <w:iCs/>
          <w:sz w:val="24"/>
          <w:szCs w:val="24"/>
          <w:lang w:val="sr-Latn-RS"/>
        </w:rPr>
        <w:t>kršenjem osnovnih prava žrtava</w:t>
      </w:r>
      <w:r w:rsidR="00214817" w:rsidRPr="00594C96">
        <w:rPr>
          <w:rFonts w:cstheme="minorHAnsi"/>
          <w:sz w:val="24"/>
          <w:szCs w:val="24"/>
          <w:lang w:val="sr-Latn-RS"/>
        </w:rPr>
        <w:t xml:space="preserve"> putem</w:t>
      </w:r>
      <w:r w:rsidR="00BE0E22" w:rsidRPr="00594C96">
        <w:rPr>
          <w:rFonts w:cstheme="minorHAnsi"/>
          <w:sz w:val="24"/>
          <w:szCs w:val="24"/>
          <w:lang w:val="sr-Latn-RS"/>
        </w:rPr>
        <w:t xml:space="preserve"> </w:t>
      </w:r>
      <w:r w:rsidR="00657CC4" w:rsidRPr="00594C96">
        <w:rPr>
          <w:rFonts w:cstheme="minorHAnsi"/>
          <w:sz w:val="24"/>
          <w:szCs w:val="24"/>
          <w:lang w:val="sr-Latn-RS"/>
        </w:rPr>
        <w:t xml:space="preserve">primene instituta </w:t>
      </w:r>
      <w:r w:rsidR="00BE0E22" w:rsidRPr="00594C96">
        <w:rPr>
          <w:rFonts w:cstheme="minorHAnsi"/>
          <w:sz w:val="24"/>
          <w:szCs w:val="24"/>
          <w:lang w:val="sr-Latn-RS"/>
        </w:rPr>
        <w:t xml:space="preserve">odlaganja krivičnog gonjenja nisu dodeljena </w:t>
      </w:r>
      <w:r w:rsidR="00214817" w:rsidRPr="00594C96">
        <w:rPr>
          <w:rFonts w:cstheme="minorHAnsi"/>
          <w:sz w:val="24"/>
          <w:szCs w:val="24"/>
          <w:lang w:val="sr-Latn-RS"/>
        </w:rPr>
        <w:t xml:space="preserve">ni jednom projektu </w:t>
      </w:r>
      <w:r w:rsidR="002D7642" w:rsidRPr="00594C96">
        <w:rPr>
          <w:rFonts w:cstheme="minorHAnsi"/>
          <w:sz w:val="24"/>
          <w:szCs w:val="24"/>
          <w:lang w:val="sr-Latn-RS"/>
        </w:rPr>
        <w:t>koji ima za cilj pružanje</w:t>
      </w:r>
      <w:r w:rsidR="00AC55CF" w:rsidRPr="00594C96">
        <w:rPr>
          <w:rFonts w:cstheme="minorHAnsi"/>
          <w:sz w:val="24"/>
          <w:szCs w:val="24"/>
          <w:lang w:val="sr-Latn-RS"/>
        </w:rPr>
        <w:t xml:space="preserve"> pomoć</w:t>
      </w:r>
      <w:r w:rsidR="002D7642" w:rsidRPr="00594C96">
        <w:rPr>
          <w:rFonts w:cstheme="minorHAnsi"/>
          <w:sz w:val="24"/>
          <w:szCs w:val="24"/>
          <w:lang w:val="sr-Latn-RS"/>
        </w:rPr>
        <w:t>i</w:t>
      </w:r>
      <w:r w:rsidR="00AC55CF" w:rsidRPr="00594C96">
        <w:rPr>
          <w:rFonts w:cstheme="minorHAnsi"/>
          <w:sz w:val="24"/>
          <w:szCs w:val="24"/>
          <w:lang w:val="sr-Latn-RS"/>
        </w:rPr>
        <w:t xml:space="preserve"> i podršk</w:t>
      </w:r>
      <w:r w:rsidR="002D7642" w:rsidRPr="00594C96">
        <w:rPr>
          <w:rFonts w:cstheme="minorHAnsi"/>
          <w:sz w:val="24"/>
          <w:szCs w:val="24"/>
          <w:lang w:val="sr-Latn-RS"/>
        </w:rPr>
        <w:t>e</w:t>
      </w:r>
      <w:r w:rsidR="00A57F45" w:rsidRPr="00594C96">
        <w:rPr>
          <w:rFonts w:cstheme="minorHAnsi"/>
          <w:sz w:val="24"/>
          <w:szCs w:val="24"/>
          <w:lang w:val="sr-Latn-RS"/>
        </w:rPr>
        <w:t xml:space="preserve"> </w:t>
      </w:r>
      <w:r w:rsidR="00767EAD" w:rsidRPr="00594C96">
        <w:rPr>
          <w:rFonts w:cstheme="minorHAnsi"/>
          <w:sz w:val="24"/>
          <w:szCs w:val="24"/>
          <w:lang w:val="sr-Latn-RS"/>
        </w:rPr>
        <w:t>žrtvama krivičnih dela</w:t>
      </w:r>
      <w:r w:rsidR="002D7642" w:rsidRPr="00594C96">
        <w:rPr>
          <w:rFonts w:cstheme="minorHAnsi"/>
          <w:sz w:val="24"/>
          <w:szCs w:val="24"/>
          <w:lang w:val="sr-Latn-RS"/>
        </w:rPr>
        <w:t xml:space="preserve"> i besplatne pravne pomoći.</w:t>
      </w:r>
    </w:p>
    <w:p w14:paraId="3ECE412C" w14:textId="2A178178" w:rsidR="00980B9F" w:rsidRPr="007871CE" w:rsidRDefault="00980B9F" w:rsidP="00F62AE2">
      <w:pPr>
        <w:spacing w:after="0" w:line="240" w:lineRule="auto"/>
        <w:jc w:val="both"/>
        <w:rPr>
          <w:rFonts w:cstheme="minorHAnsi"/>
          <w:b/>
          <w:i/>
          <w:sz w:val="24"/>
          <w:szCs w:val="24"/>
          <w:lang w:val="sr-Latn-RS"/>
        </w:rPr>
      </w:pPr>
    </w:p>
    <w:p w14:paraId="482CDF67" w14:textId="53AD7CB4" w:rsidR="00F62AE2" w:rsidRPr="007871CE" w:rsidRDefault="005F3567" w:rsidP="00F62AE2">
      <w:p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O</w:t>
      </w:r>
      <w:r w:rsidR="006371B0" w:rsidRPr="007871CE">
        <w:rPr>
          <w:rFonts w:cstheme="minorHAnsi"/>
          <w:sz w:val="24"/>
          <w:szCs w:val="24"/>
          <w:lang w:val="sr-Latn-RS"/>
        </w:rPr>
        <w:t xml:space="preserve">d </w:t>
      </w:r>
      <w:r w:rsidR="009E6028" w:rsidRPr="007871CE">
        <w:rPr>
          <w:rFonts w:cstheme="minorHAnsi"/>
          <w:sz w:val="24"/>
          <w:szCs w:val="24"/>
          <w:lang w:val="sr-Latn-RS"/>
        </w:rPr>
        <w:t>18</w:t>
      </w:r>
      <w:r w:rsidR="006371B0" w:rsidRPr="007871CE">
        <w:rPr>
          <w:rFonts w:cstheme="minorHAnsi"/>
          <w:sz w:val="24"/>
          <w:szCs w:val="24"/>
          <w:lang w:val="sr-Latn-RS"/>
        </w:rPr>
        <w:t>6 projekata koj</w:t>
      </w:r>
      <w:r w:rsidR="006C67ED" w:rsidRPr="007871CE">
        <w:rPr>
          <w:rFonts w:cstheme="minorHAnsi"/>
          <w:sz w:val="24"/>
          <w:szCs w:val="24"/>
          <w:lang w:val="sr-Latn-RS"/>
        </w:rPr>
        <w:t xml:space="preserve">i su </w:t>
      </w:r>
      <w:r w:rsidR="004238C4" w:rsidRPr="007871CE">
        <w:rPr>
          <w:rFonts w:cstheme="minorHAnsi"/>
          <w:sz w:val="24"/>
          <w:szCs w:val="24"/>
          <w:lang w:val="sr-Latn-RS"/>
        </w:rPr>
        <w:t>izabra</w:t>
      </w:r>
      <w:r w:rsidR="006C67ED" w:rsidRPr="007871CE">
        <w:rPr>
          <w:rFonts w:cstheme="minorHAnsi"/>
          <w:sz w:val="24"/>
          <w:szCs w:val="24"/>
          <w:lang w:val="sr-Latn-RS"/>
        </w:rPr>
        <w:t>ni</w:t>
      </w:r>
      <w:r w:rsidR="004238C4" w:rsidRPr="007871CE">
        <w:rPr>
          <w:rFonts w:cstheme="minorHAnsi"/>
          <w:sz w:val="24"/>
          <w:szCs w:val="24"/>
          <w:lang w:val="sr-Latn-RS"/>
        </w:rPr>
        <w:t xml:space="preserve"> na </w:t>
      </w:r>
      <w:r w:rsidR="0000320A" w:rsidRPr="007871CE">
        <w:rPr>
          <w:rFonts w:cstheme="minorHAnsi"/>
          <w:sz w:val="24"/>
          <w:szCs w:val="24"/>
          <w:lang w:val="sr-Latn-RS"/>
        </w:rPr>
        <w:t>javnom pozivu za dodelu sredstava po osnovu o</w:t>
      </w:r>
      <w:r w:rsidR="005F6427" w:rsidRPr="007871CE">
        <w:rPr>
          <w:rFonts w:cstheme="minorHAnsi"/>
          <w:sz w:val="24"/>
          <w:szCs w:val="24"/>
          <w:lang w:val="sr-Latn-RS"/>
        </w:rPr>
        <w:t>dlaganja krivičnog gonjenja</w:t>
      </w:r>
      <w:r w:rsidR="0000320A" w:rsidRPr="007871CE">
        <w:rPr>
          <w:rFonts w:cstheme="minorHAnsi"/>
          <w:sz w:val="24"/>
          <w:szCs w:val="24"/>
          <w:lang w:val="sr-Latn-RS"/>
        </w:rPr>
        <w:t xml:space="preserve"> u 2022.</w:t>
      </w:r>
      <w:r w:rsidR="007871CE">
        <w:rPr>
          <w:rFonts w:cstheme="minorHAnsi"/>
          <w:sz w:val="24"/>
          <w:szCs w:val="24"/>
          <w:lang w:val="sr-Latn-RS"/>
        </w:rPr>
        <w:t xml:space="preserve"> </w:t>
      </w:r>
      <w:r w:rsidR="0000320A" w:rsidRPr="007871CE">
        <w:rPr>
          <w:rFonts w:cstheme="minorHAnsi"/>
          <w:sz w:val="24"/>
          <w:szCs w:val="24"/>
          <w:lang w:val="sr-Latn-RS"/>
        </w:rPr>
        <w:t>g</w:t>
      </w:r>
      <w:r w:rsidR="007871CE">
        <w:rPr>
          <w:rFonts w:cstheme="minorHAnsi"/>
          <w:sz w:val="24"/>
          <w:szCs w:val="24"/>
          <w:lang w:val="sr-Latn-RS"/>
        </w:rPr>
        <w:t>odini</w:t>
      </w:r>
      <w:r w:rsidR="00657CC4" w:rsidRPr="007871CE">
        <w:rPr>
          <w:rStyle w:val="FootnoteReference"/>
          <w:rFonts w:cstheme="minorHAnsi"/>
          <w:bCs/>
          <w:iCs/>
          <w:sz w:val="24"/>
          <w:szCs w:val="24"/>
          <w:lang w:val="sr-Latn-RS"/>
        </w:rPr>
        <w:footnoteReference w:id="1"/>
      </w:r>
      <w:r w:rsidR="004238C4" w:rsidRPr="007871CE">
        <w:rPr>
          <w:rFonts w:cstheme="minorHAnsi"/>
          <w:sz w:val="24"/>
          <w:szCs w:val="24"/>
          <w:lang w:val="sr-Latn-RS"/>
        </w:rPr>
        <w:t xml:space="preserve">, </w:t>
      </w:r>
      <w:r w:rsidR="006371B0" w:rsidRPr="007871CE">
        <w:rPr>
          <w:rFonts w:cstheme="minorHAnsi"/>
          <w:sz w:val="24"/>
          <w:szCs w:val="24"/>
          <w:lang w:val="sr-Latn-RS"/>
        </w:rPr>
        <w:t xml:space="preserve">nijedan nije namenjen </w:t>
      </w:r>
      <w:r w:rsidR="002D7642" w:rsidRPr="007871CE">
        <w:rPr>
          <w:rFonts w:cstheme="minorHAnsi"/>
          <w:sz w:val="24"/>
          <w:szCs w:val="24"/>
          <w:lang w:val="sr-Latn-RS"/>
        </w:rPr>
        <w:t>pružanju</w:t>
      </w:r>
      <w:r w:rsidR="0000320A" w:rsidRPr="007871CE">
        <w:rPr>
          <w:rFonts w:cstheme="minorHAnsi"/>
          <w:sz w:val="24"/>
          <w:szCs w:val="24"/>
          <w:lang w:val="sr-Latn-RS"/>
        </w:rPr>
        <w:t xml:space="preserve"> pomoći i</w:t>
      </w:r>
      <w:r w:rsidR="004238C4" w:rsidRPr="007871CE">
        <w:rPr>
          <w:rFonts w:cstheme="minorHAnsi"/>
          <w:sz w:val="24"/>
          <w:szCs w:val="24"/>
          <w:lang w:val="sr-Latn-RS"/>
        </w:rPr>
        <w:t xml:space="preserve"> </w:t>
      </w:r>
      <w:r w:rsidR="006371B0" w:rsidRPr="007871CE">
        <w:rPr>
          <w:rFonts w:cstheme="minorHAnsi"/>
          <w:sz w:val="24"/>
          <w:szCs w:val="24"/>
          <w:lang w:val="sr-Latn-RS"/>
        </w:rPr>
        <w:t>podrš</w:t>
      </w:r>
      <w:r w:rsidR="004238C4" w:rsidRPr="007871CE">
        <w:rPr>
          <w:rFonts w:cstheme="minorHAnsi"/>
          <w:sz w:val="24"/>
          <w:szCs w:val="24"/>
          <w:lang w:val="sr-Latn-RS"/>
        </w:rPr>
        <w:t>k</w:t>
      </w:r>
      <w:r w:rsidR="0000320A" w:rsidRPr="007871CE">
        <w:rPr>
          <w:rFonts w:cstheme="minorHAnsi"/>
          <w:sz w:val="24"/>
          <w:szCs w:val="24"/>
          <w:lang w:val="sr-Latn-RS"/>
        </w:rPr>
        <w:t>e</w:t>
      </w:r>
      <w:r w:rsidR="006371B0" w:rsidRPr="007871CE">
        <w:rPr>
          <w:rFonts w:cstheme="minorHAnsi"/>
          <w:sz w:val="24"/>
          <w:szCs w:val="24"/>
          <w:lang w:val="sr-Latn-RS"/>
        </w:rPr>
        <w:t xml:space="preserve"> žrtvama </w:t>
      </w:r>
      <w:r w:rsidR="002D7642" w:rsidRPr="007871CE">
        <w:rPr>
          <w:rFonts w:cstheme="minorHAnsi"/>
          <w:sz w:val="24"/>
          <w:szCs w:val="24"/>
          <w:lang w:val="sr-Latn-RS"/>
        </w:rPr>
        <w:t>krivičnih dela</w:t>
      </w:r>
      <w:r w:rsidR="0000320A" w:rsidRPr="007871CE">
        <w:rPr>
          <w:rFonts w:cstheme="minorHAnsi"/>
          <w:sz w:val="24"/>
          <w:szCs w:val="24"/>
          <w:lang w:val="sr-Latn-RS"/>
        </w:rPr>
        <w:t xml:space="preserve"> niti </w:t>
      </w:r>
      <w:r w:rsidR="002D7642" w:rsidRPr="007871CE">
        <w:rPr>
          <w:rFonts w:cstheme="minorHAnsi"/>
          <w:sz w:val="24"/>
          <w:szCs w:val="24"/>
          <w:lang w:val="sr-Latn-RS"/>
        </w:rPr>
        <w:t xml:space="preserve">pružanju </w:t>
      </w:r>
      <w:r w:rsidR="0000320A" w:rsidRPr="007871CE">
        <w:rPr>
          <w:rFonts w:cstheme="minorHAnsi"/>
          <w:sz w:val="24"/>
          <w:szCs w:val="24"/>
          <w:lang w:val="sr-Latn-RS"/>
        </w:rPr>
        <w:t>besplatne pravne pomoći i podrške</w:t>
      </w:r>
      <w:r w:rsidR="006371B0" w:rsidRPr="007871CE">
        <w:rPr>
          <w:rFonts w:cstheme="minorHAnsi"/>
          <w:sz w:val="24"/>
          <w:szCs w:val="24"/>
          <w:lang w:val="sr-Latn-RS"/>
        </w:rPr>
        <w:t>.</w:t>
      </w:r>
      <w:r w:rsidR="00F62AE2" w:rsidRPr="007871CE">
        <w:rPr>
          <w:rFonts w:cstheme="minorHAnsi"/>
          <w:sz w:val="24"/>
          <w:szCs w:val="24"/>
          <w:lang w:val="sr-Latn-RS"/>
        </w:rPr>
        <w:t xml:space="preserve"> </w:t>
      </w:r>
      <w:r w:rsidR="006C67ED" w:rsidRPr="007871CE">
        <w:rPr>
          <w:rFonts w:cstheme="minorHAnsi"/>
          <w:sz w:val="24"/>
          <w:szCs w:val="24"/>
          <w:lang w:val="sr-Latn-RS"/>
        </w:rPr>
        <w:t>K</w:t>
      </w:r>
      <w:r w:rsidR="00411E6B" w:rsidRPr="007871CE">
        <w:rPr>
          <w:rFonts w:cstheme="minorHAnsi"/>
          <w:sz w:val="24"/>
          <w:szCs w:val="24"/>
          <w:lang w:val="sr-Latn-RS"/>
        </w:rPr>
        <w:t xml:space="preserve">ao i prethodnih godina, </w:t>
      </w:r>
      <w:r w:rsidR="00F62AE2" w:rsidRPr="007871CE">
        <w:rPr>
          <w:rFonts w:cstheme="minorHAnsi"/>
          <w:sz w:val="24"/>
          <w:szCs w:val="24"/>
          <w:lang w:val="sr-Latn-RS"/>
        </w:rPr>
        <w:t>manje od 5% sredstava</w:t>
      </w:r>
      <w:r w:rsidR="00585791" w:rsidRPr="007871CE">
        <w:rPr>
          <w:rStyle w:val="FootnoteReference"/>
          <w:rFonts w:cstheme="minorHAnsi"/>
          <w:sz w:val="24"/>
          <w:szCs w:val="24"/>
          <w:lang w:val="sr-Latn-RS"/>
        </w:rPr>
        <w:footnoteReference w:id="2"/>
      </w:r>
      <w:r w:rsidR="00F62AE2" w:rsidRPr="007871CE">
        <w:rPr>
          <w:rFonts w:cstheme="minorHAnsi"/>
          <w:sz w:val="24"/>
          <w:szCs w:val="24"/>
          <w:lang w:val="sr-Latn-RS"/>
        </w:rPr>
        <w:t xml:space="preserve"> </w:t>
      </w:r>
      <w:r w:rsidR="00F266A1" w:rsidRPr="007871CE">
        <w:rPr>
          <w:rFonts w:cstheme="minorHAnsi"/>
          <w:sz w:val="24"/>
          <w:szCs w:val="24"/>
          <w:lang w:val="sr-Latn-RS"/>
        </w:rPr>
        <w:t xml:space="preserve">će biti </w:t>
      </w:r>
      <w:r w:rsidR="00F62AE2" w:rsidRPr="007871CE">
        <w:rPr>
          <w:rFonts w:cstheme="minorHAnsi"/>
          <w:sz w:val="24"/>
          <w:szCs w:val="24"/>
          <w:lang w:val="sr-Latn-RS"/>
        </w:rPr>
        <w:t xml:space="preserve">dodeljeno </w:t>
      </w:r>
      <w:r w:rsidR="009D2C89" w:rsidRPr="007871CE">
        <w:rPr>
          <w:rFonts w:cstheme="minorHAnsi"/>
          <w:sz w:val="24"/>
          <w:szCs w:val="24"/>
          <w:lang w:val="sr-Latn-RS"/>
        </w:rPr>
        <w:t xml:space="preserve">projektima </w:t>
      </w:r>
      <w:r w:rsidR="00F62AE2" w:rsidRPr="007871CE">
        <w:rPr>
          <w:rFonts w:cstheme="minorHAnsi"/>
          <w:sz w:val="24"/>
          <w:szCs w:val="24"/>
          <w:lang w:val="sr-Latn-RS"/>
        </w:rPr>
        <w:t>udruženj</w:t>
      </w:r>
      <w:r w:rsidR="009D2C89" w:rsidRPr="007871CE">
        <w:rPr>
          <w:rFonts w:cstheme="minorHAnsi"/>
          <w:sz w:val="24"/>
          <w:szCs w:val="24"/>
          <w:lang w:val="sr-Latn-RS"/>
        </w:rPr>
        <w:t>a</w:t>
      </w:r>
      <w:r w:rsidR="00F62AE2" w:rsidRPr="007871CE">
        <w:rPr>
          <w:rFonts w:cstheme="minorHAnsi"/>
          <w:sz w:val="24"/>
          <w:szCs w:val="24"/>
          <w:lang w:val="sr-Latn-RS"/>
        </w:rPr>
        <w:t xml:space="preserve"> građana, </w:t>
      </w:r>
      <w:r w:rsidR="002F2FC5" w:rsidRPr="007871CE">
        <w:rPr>
          <w:rFonts w:cstheme="minorHAnsi"/>
          <w:sz w:val="24"/>
          <w:szCs w:val="24"/>
          <w:lang w:val="sr-Latn-RS"/>
        </w:rPr>
        <w:t xml:space="preserve">dok </w:t>
      </w:r>
      <w:r w:rsidR="00F266A1" w:rsidRPr="007871CE">
        <w:rPr>
          <w:rFonts w:cstheme="minorHAnsi"/>
          <w:sz w:val="24"/>
          <w:szCs w:val="24"/>
          <w:lang w:val="sr-Latn-RS"/>
        </w:rPr>
        <w:t>ć</w:t>
      </w:r>
      <w:r w:rsidR="002F2FC5" w:rsidRPr="007871CE">
        <w:rPr>
          <w:rFonts w:cstheme="minorHAnsi"/>
          <w:sz w:val="24"/>
          <w:szCs w:val="24"/>
          <w:lang w:val="sr-Latn-RS"/>
        </w:rPr>
        <w:t xml:space="preserve">e preko </w:t>
      </w:r>
      <w:r w:rsidR="00F266A1" w:rsidRPr="007871CE">
        <w:rPr>
          <w:rFonts w:cstheme="minorHAnsi"/>
          <w:sz w:val="24"/>
          <w:szCs w:val="24"/>
          <w:lang w:val="sr-Latn-RS"/>
        </w:rPr>
        <w:t>4.</w:t>
      </w:r>
      <w:r w:rsidR="001A6A2D" w:rsidRPr="007871CE">
        <w:rPr>
          <w:rFonts w:cstheme="minorHAnsi"/>
          <w:sz w:val="24"/>
          <w:szCs w:val="24"/>
          <w:lang w:val="sr-Latn-RS"/>
        </w:rPr>
        <w:t>0</w:t>
      </w:r>
      <w:r w:rsidR="00F266A1" w:rsidRPr="007871CE">
        <w:rPr>
          <w:rFonts w:cstheme="minorHAnsi"/>
          <w:sz w:val="24"/>
          <w:szCs w:val="24"/>
          <w:lang w:val="sr-Latn-RS"/>
        </w:rPr>
        <w:t>00.000 evra dobiti</w:t>
      </w:r>
      <w:r w:rsidR="00F62AE2" w:rsidRPr="007871CE">
        <w:rPr>
          <w:rFonts w:cstheme="minorHAnsi"/>
          <w:sz w:val="24"/>
          <w:szCs w:val="24"/>
          <w:lang w:val="sr-Latn-RS"/>
        </w:rPr>
        <w:t xml:space="preserve"> državn</w:t>
      </w:r>
      <w:r w:rsidR="00F266A1" w:rsidRPr="007871CE">
        <w:rPr>
          <w:rFonts w:cstheme="minorHAnsi"/>
          <w:sz w:val="24"/>
          <w:szCs w:val="24"/>
          <w:lang w:val="sr-Latn-RS"/>
        </w:rPr>
        <w:t>e</w:t>
      </w:r>
      <w:r w:rsidR="00F62AE2" w:rsidRPr="007871CE">
        <w:rPr>
          <w:rFonts w:cstheme="minorHAnsi"/>
          <w:sz w:val="24"/>
          <w:szCs w:val="24"/>
          <w:lang w:val="sr-Latn-RS"/>
        </w:rPr>
        <w:t xml:space="preserve"> ustanov</w:t>
      </w:r>
      <w:r w:rsidR="00F266A1" w:rsidRPr="007871CE">
        <w:rPr>
          <w:rFonts w:cstheme="minorHAnsi"/>
          <w:sz w:val="24"/>
          <w:szCs w:val="24"/>
          <w:lang w:val="sr-Latn-RS"/>
        </w:rPr>
        <w:t>e u oblasti zdravstva, obrazovanja i socijalne zaštite</w:t>
      </w:r>
      <w:r w:rsidR="00FB0EFE" w:rsidRPr="007871CE">
        <w:rPr>
          <w:rFonts w:cstheme="minorHAnsi"/>
          <w:sz w:val="24"/>
          <w:szCs w:val="24"/>
          <w:lang w:val="sr-Latn-RS"/>
        </w:rPr>
        <w:t xml:space="preserve"> za potrebe renoviranja i opremanja</w:t>
      </w:r>
      <w:r w:rsidR="00F266A1" w:rsidRPr="007871CE">
        <w:rPr>
          <w:rFonts w:cstheme="minorHAnsi"/>
          <w:sz w:val="24"/>
          <w:szCs w:val="24"/>
          <w:lang w:val="sr-Latn-RS"/>
        </w:rPr>
        <w:t>,</w:t>
      </w:r>
      <w:r w:rsidR="00411E6B" w:rsidRPr="007871CE">
        <w:rPr>
          <w:rFonts w:cstheme="minorHAnsi"/>
          <w:sz w:val="24"/>
          <w:szCs w:val="24"/>
          <w:lang w:val="sr-Latn-RS"/>
        </w:rPr>
        <w:t xml:space="preserve"> za koje su sredstva trebala biti obezbeđena u budžetu</w:t>
      </w:r>
      <w:r w:rsidR="00C507CC" w:rsidRPr="007871CE">
        <w:rPr>
          <w:rFonts w:cstheme="minorHAnsi"/>
          <w:sz w:val="24"/>
          <w:szCs w:val="24"/>
          <w:lang w:val="sr-Latn-RS"/>
        </w:rPr>
        <w:t>.</w:t>
      </w:r>
    </w:p>
    <w:p w14:paraId="31232D66" w14:textId="2D9172AE" w:rsidR="00542832" w:rsidRPr="007871CE" w:rsidRDefault="00542832" w:rsidP="00542832">
      <w:p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</w:p>
    <w:p w14:paraId="757C4073" w14:textId="1C366C4F" w:rsidR="001446DA" w:rsidRPr="007871CE" w:rsidRDefault="002B5F59" w:rsidP="0090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/>
        </w:rPr>
      </w:pPr>
      <w:r w:rsidRPr="007871CE">
        <w:rPr>
          <w:rFonts w:eastAsia="Times New Roman" w:cstheme="minorHAnsi"/>
          <w:sz w:val="24"/>
          <w:szCs w:val="24"/>
          <w:lang w:val="sr-Latn-RS"/>
        </w:rPr>
        <w:t>Iako je</w:t>
      </w:r>
      <w:r w:rsidR="00542832" w:rsidRPr="007871CE">
        <w:rPr>
          <w:rFonts w:eastAsia="Times New Roman" w:cstheme="minorHAnsi"/>
          <w:sz w:val="24"/>
          <w:szCs w:val="24"/>
          <w:lang w:val="sr-Latn-RS"/>
        </w:rPr>
        <w:t xml:space="preserve"> </w:t>
      </w:r>
      <w:r w:rsidRPr="007871CE">
        <w:rPr>
          <w:rFonts w:eastAsia="Times New Roman" w:cstheme="minorHAnsi"/>
          <w:sz w:val="24"/>
          <w:szCs w:val="24"/>
          <w:lang w:val="sr-Latn-RS"/>
        </w:rPr>
        <w:t>2020.</w:t>
      </w:r>
      <w:r w:rsidR="007871CE">
        <w:rPr>
          <w:rFonts w:eastAsia="Times New Roman" w:cstheme="minorHAnsi"/>
          <w:sz w:val="24"/>
          <w:szCs w:val="24"/>
          <w:lang w:val="sr-Latn-RS"/>
        </w:rPr>
        <w:t xml:space="preserve"> godine</w:t>
      </w:r>
      <w:r w:rsidRPr="007871CE">
        <w:rPr>
          <w:rFonts w:eastAsia="Times New Roman" w:cstheme="minorHAnsi"/>
          <w:sz w:val="24"/>
          <w:szCs w:val="24"/>
          <w:lang w:val="sr-Latn-RS"/>
        </w:rPr>
        <w:t xml:space="preserve"> usvojena </w:t>
      </w:r>
      <w:r w:rsidR="00542832" w:rsidRPr="007871CE">
        <w:rPr>
          <w:rFonts w:eastAsia="Times New Roman" w:cstheme="minorHAnsi"/>
          <w:sz w:val="24"/>
          <w:szCs w:val="24"/>
          <w:lang w:val="sr-Latn-RS"/>
        </w:rPr>
        <w:t>Nacionaln</w:t>
      </w:r>
      <w:r w:rsidRPr="007871CE">
        <w:rPr>
          <w:rFonts w:eastAsia="Times New Roman" w:cstheme="minorHAnsi"/>
          <w:sz w:val="24"/>
          <w:szCs w:val="24"/>
          <w:lang w:val="sr-Latn-RS"/>
        </w:rPr>
        <w:t>a</w:t>
      </w:r>
      <w:r w:rsidR="00542832" w:rsidRPr="007871CE">
        <w:rPr>
          <w:rFonts w:eastAsia="Times New Roman" w:cstheme="minorHAnsi"/>
          <w:sz w:val="24"/>
          <w:szCs w:val="24"/>
          <w:lang w:val="sr-Latn-RS"/>
        </w:rPr>
        <w:t xml:space="preserve"> strategij</w:t>
      </w:r>
      <w:r w:rsidRPr="007871CE">
        <w:rPr>
          <w:rFonts w:eastAsia="Times New Roman" w:cstheme="minorHAnsi"/>
          <w:sz w:val="24"/>
          <w:szCs w:val="24"/>
          <w:lang w:val="sr-Latn-RS"/>
        </w:rPr>
        <w:t>a</w:t>
      </w:r>
      <w:r w:rsidR="00542832" w:rsidRPr="007871CE">
        <w:rPr>
          <w:rFonts w:eastAsia="Times New Roman" w:cstheme="minorHAnsi"/>
          <w:sz w:val="24"/>
          <w:szCs w:val="24"/>
          <w:lang w:val="sr-Latn-RS"/>
        </w:rPr>
        <w:t xml:space="preserve"> za ostvarivanje prava žrtava i svedoka</w:t>
      </w:r>
      <w:r w:rsidRPr="007871CE">
        <w:rPr>
          <w:rFonts w:eastAsia="Times New Roman" w:cstheme="minorHAnsi"/>
          <w:sz w:val="24"/>
          <w:szCs w:val="24"/>
          <w:lang w:val="sr-Latn-RS"/>
        </w:rPr>
        <w:t xml:space="preserve">, </w:t>
      </w:r>
      <w:r w:rsidR="009D778B" w:rsidRPr="007871CE">
        <w:rPr>
          <w:rFonts w:eastAsia="Times New Roman" w:cstheme="minorHAnsi"/>
          <w:sz w:val="24"/>
          <w:szCs w:val="24"/>
          <w:lang w:val="sr-Latn-RS"/>
        </w:rPr>
        <w:t xml:space="preserve">Vlada Srbije, svojim </w:t>
      </w:r>
      <w:r w:rsidRPr="007871CE">
        <w:rPr>
          <w:rFonts w:eastAsia="Times New Roman" w:cstheme="minorHAnsi"/>
          <w:sz w:val="24"/>
          <w:szCs w:val="24"/>
          <w:lang w:val="sr-Latn-RS"/>
        </w:rPr>
        <w:t xml:space="preserve">upornim odbijanjem da </w:t>
      </w:r>
      <w:r w:rsidR="002D7642" w:rsidRPr="007871CE">
        <w:rPr>
          <w:rFonts w:eastAsia="Times New Roman" w:cstheme="minorHAnsi"/>
          <w:sz w:val="24"/>
          <w:szCs w:val="24"/>
          <w:lang w:val="sr-Latn-RS"/>
        </w:rPr>
        <w:t>omogući veću dostupnost usluga za žrtve,</w:t>
      </w:r>
      <w:r w:rsidRPr="007871CE">
        <w:rPr>
          <w:rFonts w:eastAsia="Times New Roman" w:cstheme="minorHAnsi"/>
          <w:sz w:val="24"/>
          <w:szCs w:val="24"/>
          <w:lang w:val="sr-Latn-RS"/>
        </w:rPr>
        <w:t xml:space="preserve"> na žalost potvrđuje da je usvajanje Strategije bilo samo deklarativno, a ne suštinsko opredeljenje države</w:t>
      </w:r>
      <w:r w:rsidR="00715147" w:rsidRPr="007871CE">
        <w:rPr>
          <w:rFonts w:eastAsia="Times New Roman" w:cstheme="minorHAnsi"/>
          <w:sz w:val="24"/>
          <w:szCs w:val="24"/>
          <w:lang w:val="sr-Latn-RS"/>
        </w:rPr>
        <w:t xml:space="preserve"> da unapredi položaj žrtava.</w:t>
      </w:r>
    </w:p>
    <w:p w14:paraId="296838D5" w14:textId="77777777" w:rsidR="001446DA" w:rsidRPr="007871CE" w:rsidRDefault="001446DA" w:rsidP="0090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/>
        </w:rPr>
      </w:pPr>
    </w:p>
    <w:p w14:paraId="076319B0" w14:textId="09DB9BD4" w:rsidR="00542832" w:rsidRPr="007871CE" w:rsidRDefault="002B5F59" w:rsidP="0090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sr-Latn-RS"/>
        </w:rPr>
      </w:pPr>
      <w:r w:rsidRPr="007871CE">
        <w:rPr>
          <w:rFonts w:eastAsia="Times New Roman" w:cstheme="minorHAnsi"/>
          <w:sz w:val="24"/>
          <w:szCs w:val="24"/>
          <w:lang w:val="sr-Latn-RS"/>
        </w:rPr>
        <w:t>Rezultati konkursa pokaz</w:t>
      </w:r>
      <w:r w:rsidR="009865D4" w:rsidRPr="007871CE">
        <w:rPr>
          <w:rFonts w:eastAsia="Times New Roman" w:cstheme="minorHAnsi"/>
          <w:sz w:val="24"/>
          <w:szCs w:val="24"/>
          <w:lang w:val="sr-Latn-RS"/>
        </w:rPr>
        <w:t>uju</w:t>
      </w:r>
      <w:r w:rsidRPr="007871CE">
        <w:rPr>
          <w:rFonts w:eastAsia="Times New Roman" w:cstheme="minorHAnsi"/>
          <w:sz w:val="24"/>
          <w:szCs w:val="24"/>
          <w:lang w:val="sr-Latn-RS"/>
        </w:rPr>
        <w:t xml:space="preserve"> i da </w:t>
      </w:r>
      <w:r w:rsidR="009865D4" w:rsidRPr="007871CE">
        <w:rPr>
          <w:rFonts w:eastAsia="Times New Roman" w:cstheme="minorHAnsi"/>
          <w:sz w:val="24"/>
          <w:szCs w:val="24"/>
          <w:lang w:val="sr-Latn-RS"/>
        </w:rPr>
        <w:t xml:space="preserve">se ni na koji način ne vrednuje </w:t>
      </w:r>
      <w:r w:rsidR="00E802BD" w:rsidRPr="007871CE">
        <w:rPr>
          <w:rFonts w:eastAsia="Times New Roman" w:cstheme="minorHAnsi"/>
          <w:sz w:val="24"/>
          <w:szCs w:val="24"/>
          <w:lang w:val="sr-Latn-RS"/>
        </w:rPr>
        <w:t xml:space="preserve">ni </w:t>
      </w:r>
      <w:r w:rsidR="009865D4" w:rsidRPr="007871CE">
        <w:rPr>
          <w:rFonts w:eastAsia="Times New Roman" w:cstheme="minorHAnsi"/>
          <w:sz w:val="24"/>
          <w:szCs w:val="24"/>
          <w:lang w:val="sr-Latn-RS"/>
        </w:rPr>
        <w:t xml:space="preserve">rad udruženja građana koja pružaju </w:t>
      </w:r>
      <w:r w:rsidR="00542832" w:rsidRPr="007871CE">
        <w:rPr>
          <w:rFonts w:eastAsia="Times New Roman" w:cstheme="minorHAnsi"/>
          <w:sz w:val="24"/>
          <w:szCs w:val="24"/>
          <w:lang w:val="sr-Latn-RS"/>
        </w:rPr>
        <w:t>besplatn</w:t>
      </w:r>
      <w:r w:rsidR="009865D4" w:rsidRPr="007871CE">
        <w:rPr>
          <w:rFonts w:eastAsia="Times New Roman" w:cstheme="minorHAnsi"/>
          <w:sz w:val="24"/>
          <w:szCs w:val="24"/>
          <w:lang w:val="sr-Latn-RS"/>
        </w:rPr>
        <w:t>u</w:t>
      </w:r>
      <w:r w:rsidR="00542832" w:rsidRPr="007871CE">
        <w:rPr>
          <w:rFonts w:eastAsia="Times New Roman" w:cstheme="minorHAnsi"/>
          <w:sz w:val="24"/>
          <w:szCs w:val="24"/>
          <w:lang w:val="sr-Latn-RS"/>
        </w:rPr>
        <w:t xml:space="preserve"> pravn</w:t>
      </w:r>
      <w:r w:rsidR="009865D4" w:rsidRPr="007871CE">
        <w:rPr>
          <w:rFonts w:eastAsia="Times New Roman" w:cstheme="minorHAnsi"/>
          <w:sz w:val="24"/>
          <w:szCs w:val="24"/>
          <w:lang w:val="sr-Latn-RS"/>
        </w:rPr>
        <w:t>u</w:t>
      </w:r>
      <w:r w:rsidR="00542832" w:rsidRPr="007871CE">
        <w:rPr>
          <w:rFonts w:eastAsia="Times New Roman" w:cstheme="minorHAnsi"/>
          <w:sz w:val="24"/>
          <w:szCs w:val="24"/>
          <w:lang w:val="sr-Latn-RS"/>
        </w:rPr>
        <w:t xml:space="preserve"> </w:t>
      </w:r>
      <w:r w:rsidR="009865D4" w:rsidRPr="007871CE">
        <w:rPr>
          <w:rFonts w:eastAsia="Times New Roman" w:cstheme="minorHAnsi"/>
          <w:sz w:val="24"/>
          <w:szCs w:val="24"/>
          <w:lang w:val="sr-Latn-RS"/>
        </w:rPr>
        <w:t>pomoc građankama i građanima</w:t>
      </w:r>
      <w:r w:rsidR="00542832" w:rsidRPr="007871CE">
        <w:rPr>
          <w:rFonts w:eastAsia="Times New Roman" w:cstheme="minorHAnsi"/>
          <w:sz w:val="24"/>
          <w:szCs w:val="24"/>
          <w:lang w:val="sr-Latn-RS"/>
        </w:rPr>
        <w:t xml:space="preserve"> Srbij</w:t>
      </w:r>
      <w:r w:rsidR="009865D4" w:rsidRPr="007871CE">
        <w:rPr>
          <w:rFonts w:eastAsia="Times New Roman" w:cstheme="minorHAnsi"/>
          <w:sz w:val="24"/>
          <w:szCs w:val="24"/>
          <w:lang w:val="sr-Latn-RS"/>
        </w:rPr>
        <w:t xml:space="preserve">e, iako podaci Ministarstva pravde pokazuju </w:t>
      </w:r>
      <w:r w:rsidR="009D778B" w:rsidRPr="007871CE">
        <w:rPr>
          <w:rFonts w:eastAsia="Times New Roman" w:cstheme="minorHAnsi"/>
          <w:sz w:val="24"/>
          <w:szCs w:val="24"/>
          <w:lang w:val="sr-Latn-RS"/>
        </w:rPr>
        <w:t>da je u 2020.</w:t>
      </w:r>
      <w:r w:rsidR="007871CE">
        <w:rPr>
          <w:rFonts w:eastAsia="Times New Roman" w:cstheme="minorHAnsi"/>
          <w:sz w:val="24"/>
          <w:szCs w:val="24"/>
          <w:lang w:val="sr-Latn-RS"/>
        </w:rPr>
        <w:t xml:space="preserve"> godini</w:t>
      </w:r>
      <w:r w:rsidR="009D778B" w:rsidRPr="007871CE">
        <w:rPr>
          <w:rFonts w:eastAsia="Times New Roman" w:cstheme="minorHAnsi"/>
          <w:sz w:val="24"/>
          <w:szCs w:val="24"/>
          <w:lang w:val="sr-Latn-RS"/>
        </w:rPr>
        <w:t xml:space="preserve"> 11</w:t>
      </w:r>
      <w:r w:rsidR="009865D4" w:rsidRPr="007871CE">
        <w:rPr>
          <w:rFonts w:eastAsia="Times New Roman" w:cstheme="minorHAnsi"/>
          <w:sz w:val="24"/>
          <w:szCs w:val="24"/>
          <w:lang w:val="sr-Latn-RS"/>
        </w:rPr>
        <w:t xml:space="preserve"> udruženja </w:t>
      </w:r>
      <w:r w:rsidR="009D778B" w:rsidRPr="007871CE">
        <w:rPr>
          <w:rFonts w:eastAsia="Times New Roman" w:cstheme="minorHAnsi"/>
          <w:sz w:val="24"/>
          <w:szCs w:val="24"/>
          <w:lang w:val="sr-Latn-RS"/>
        </w:rPr>
        <w:t>pružilo</w:t>
      </w:r>
      <w:r w:rsidR="009865D4" w:rsidRPr="007871CE">
        <w:rPr>
          <w:rFonts w:eastAsia="Times New Roman" w:cstheme="minorHAnsi"/>
          <w:sz w:val="24"/>
          <w:szCs w:val="24"/>
          <w:lang w:val="sr-Latn-RS"/>
        </w:rPr>
        <w:t xml:space="preserve"> skoro istovetan broj usluga besplatne pravne pomoći kao i 1</w:t>
      </w:r>
      <w:r w:rsidR="009D778B" w:rsidRPr="007871CE">
        <w:rPr>
          <w:rFonts w:eastAsia="Times New Roman" w:cstheme="minorHAnsi"/>
          <w:sz w:val="24"/>
          <w:szCs w:val="24"/>
          <w:lang w:val="sr-Latn-RS"/>
        </w:rPr>
        <w:t>03 opštine u Srbiji</w:t>
      </w:r>
      <w:r w:rsidR="009D778B" w:rsidRPr="007871CE">
        <w:rPr>
          <w:rStyle w:val="FootnoteReference"/>
          <w:rFonts w:eastAsia="Times New Roman" w:cstheme="minorHAnsi"/>
          <w:sz w:val="24"/>
          <w:szCs w:val="24"/>
          <w:lang w:val="sr-Latn-RS"/>
        </w:rPr>
        <w:footnoteReference w:id="3"/>
      </w:r>
      <w:r w:rsidR="00542832" w:rsidRPr="007871CE">
        <w:rPr>
          <w:rFonts w:eastAsia="Times New Roman" w:cstheme="minorHAnsi"/>
          <w:sz w:val="24"/>
          <w:szCs w:val="24"/>
          <w:lang w:val="sr-Latn-RS"/>
        </w:rPr>
        <w:t>.</w:t>
      </w:r>
    </w:p>
    <w:p w14:paraId="13BC20BA" w14:textId="7319227A" w:rsidR="00FB0EFE" w:rsidRPr="007871CE" w:rsidRDefault="00FB0EFE" w:rsidP="00F62AE2">
      <w:p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</w:p>
    <w:p w14:paraId="5F081CDB" w14:textId="4B72BB89" w:rsidR="00F363B3" w:rsidRPr="007871CE" w:rsidRDefault="00715147" w:rsidP="00F36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Prema podacima Republičkog zavoda za statistiku</w:t>
      </w:r>
      <w:r w:rsidRPr="007871CE">
        <w:rPr>
          <w:rStyle w:val="FootnoteReference"/>
          <w:rFonts w:cstheme="minorHAnsi"/>
          <w:sz w:val="24"/>
          <w:szCs w:val="24"/>
          <w:lang w:val="sr-Latn-RS"/>
        </w:rPr>
        <w:footnoteReference w:id="4"/>
      </w:r>
      <w:r w:rsidRPr="007871CE">
        <w:rPr>
          <w:rFonts w:cstheme="minorHAnsi"/>
          <w:sz w:val="24"/>
          <w:szCs w:val="24"/>
          <w:lang w:val="sr-Latn-RS"/>
        </w:rPr>
        <w:t>, institut odlaganja krivičnog gonjenja je u 2020.</w:t>
      </w:r>
      <w:r w:rsidR="007871CE">
        <w:rPr>
          <w:rFonts w:cstheme="minorHAnsi"/>
          <w:sz w:val="24"/>
          <w:szCs w:val="24"/>
          <w:lang w:val="sr-Latn-RS"/>
        </w:rPr>
        <w:t xml:space="preserve"> godini</w:t>
      </w:r>
      <w:r w:rsidRPr="007871CE">
        <w:rPr>
          <w:rFonts w:cstheme="minorHAnsi"/>
          <w:sz w:val="24"/>
          <w:szCs w:val="24"/>
          <w:lang w:val="sr-Latn-RS"/>
        </w:rPr>
        <w:t xml:space="preserve"> bio primenjen 10.945 puta, </w:t>
      </w:r>
      <w:r w:rsidR="008906A3" w:rsidRPr="007871CE">
        <w:rPr>
          <w:rFonts w:cstheme="minorHAnsi"/>
          <w:sz w:val="24"/>
          <w:szCs w:val="24"/>
          <w:lang w:val="sr-Latn-RS"/>
        </w:rPr>
        <w:t>najviše u s</w:t>
      </w:r>
      <w:r w:rsidRPr="007871CE">
        <w:rPr>
          <w:rFonts w:cstheme="minorHAnsi"/>
          <w:sz w:val="24"/>
          <w:szCs w:val="24"/>
          <w:lang w:val="sr-Latn-RS"/>
        </w:rPr>
        <w:t>lučajevima sumnje na krivična dela protiv</w:t>
      </w:r>
      <w:r w:rsidR="008906A3" w:rsidRPr="007871CE">
        <w:rPr>
          <w:rFonts w:cstheme="minorHAnsi"/>
          <w:sz w:val="24"/>
          <w:szCs w:val="24"/>
          <w:lang w:val="sr-Latn-RS"/>
        </w:rPr>
        <w:t xml:space="preserve"> bezbednost javnog saobraćaja (4435), zdravlja ljudi (2044) i imovine (1532), ali i u slu</w:t>
      </w:r>
      <w:r w:rsidR="001C5B54" w:rsidRPr="007871CE">
        <w:rPr>
          <w:rFonts w:cstheme="minorHAnsi"/>
          <w:sz w:val="24"/>
          <w:szCs w:val="24"/>
          <w:lang w:val="sr-Latn-RS"/>
        </w:rPr>
        <w:t>č</w:t>
      </w:r>
      <w:r w:rsidR="008906A3" w:rsidRPr="007871CE">
        <w:rPr>
          <w:rFonts w:cstheme="minorHAnsi"/>
          <w:sz w:val="24"/>
          <w:szCs w:val="24"/>
          <w:lang w:val="sr-Latn-RS"/>
        </w:rPr>
        <w:t xml:space="preserve">ajevima sumnje na krivična dela protiv </w:t>
      </w:r>
      <w:r w:rsidRPr="007871CE">
        <w:rPr>
          <w:rFonts w:cstheme="minorHAnsi"/>
          <w:sz w:val="24"/>
          <w:szCs w:val="24"/>
          <w:lang w:val="sr-Latn-RS"/>
        </w:rPr>
        <w:t xml:space="preserve">polne slobode (16), </w:t>
      </w:r>
      <w:r w:rsidR="008906A3" w:rsidRPr="007871CE">
        <w:rPr>
          <w:rFonts w:cstheme="minorHAnsi"/>
          <w:sz w:val="24"/>
          <w:szCs w:val="24"/>
          <w:lang w:val="sr-Latn-RS"/>
        </w:rPr>
        <w:t>među kojima i</w:t>
      </w:r>
      <w:r w:rsidRPr="007871CE">
        <w:rPr>
          <w:rFonts w:cstheme="minorHAnsi"/>
          <w:sz w:val="24"/>
          <w:szCs w:val="24"/>
          <w:lang w:val="sr-Latn-RS"/>
        </w:rPr>
        <w:t xml:space="preserve"> za del</w:t>
      </w:r>
      <w:r w:rsidR="00F13402" w:rsidRPr="007871CE">
        <w:rPr>
          <w:rFonts w:cstheme="minorHAnsi"/>
          <w:sz w:val="24"/>
          <w:szCs w:val="24"/>
          <w:lang w:val="sr-Latn-RS"/>
        </w:rPr>
        <w:t>o</w:t>
      </w:r>
      <w:r w:rsidRPr="007871CE">
        <w:rPr>
          <w:rFonts w:cstheme="minorHAnsi"/>
          <w:sz w:val="24"/>
          <w:szCs w:val="24"/>
          <w:lang w:val="sr-Latn-RS"/>
        </w:rPr>
        <w:t xml:space="preserve"> silovanj</w:t>
      </w:r>
      <w:r w:rsidR="008906A3" w:rsidRPr="007871CE">
        <w:rPr>
          <w:rFonts w:cstheme="minorHAnsi"/>
          <w:sz w:val="24"/>
          <w:szCs w:val="24"/>
          <w:lang w:val="sr-Latn-RS"/>
        </w:rPr>
        <w:t>e</w:t>
      </w:r>
      <w:r w:rsidRPr="007871CE">
        <w:rPr>
          <w:rFonts w:cstheme="minorHAnsi"/>
          <w:sz w:val="24"/>
          <w:szCs w:val="24"/>
          <w:lang w:val="sr-Latn-RS"/>
        </w:rPr>
        <w:t xml:space="preserve"> (1), nedozvo</w:t>
      </w:r>
      <w:r w:rsidR="008906A3" w:rsidRPr="007871CE">
        <w:rPr>
          <w:rFonts w:cstheme="minorHAnsi"/>
          <w:sz w:val="24"/>
          <w:szCs w:val="24"/>
          <w:lang w:val="sr-Latn-RS"/>
        </w:rPr>
        <w:t>ljene polne radnje</w:t>
      </w:r>
      <w:r w:rsidRPr="007871CE">
        <w:rPr>
          <w:rFonts w:cstheme="minorHAnsi"/>
          <w:sz w:val="24"/>
          <w:szCs w:val="24"/>
          <w:lang w:val="sr-Latn-RS"/>
        </w:rPr>
        <w:t xml:space="preserve"> (3) i seksualno uznemiravanj</w:t>
      </w:r>
      <w:r w:rsidR="008906A3" w:rsidRPr="007871CE">
        <w:rPr>
          <w:rFonts w:cstheme="minorHAnsi"/>
          <w:sz w:val="24"/>
          <w:szCs w:val="24"/>
          <w:lang w:val="sr-Latn-RS"/>
        </w:rPr>
        <w:t>e</w:t>
      </w:r>
      <w:r w:rsidRPr="007871CE">
        <w:rPr>
          <w:rFonts w:cstheme="minorHAnsi"/>
          <w:sz w:val="24"/>
          <w:szCs w:val="24"/>
          <w:lang w:val="sr-Latn-RS"/>
        </w:rPr>
        <w:t xml:space="preserve"> (12)</w:t>
      </w:r>
      <w:r w:rsidR="008906A3" w:rsidRPr="007871CE">
        <w:rPr>
          <w:rFonts w:cstheme="minorHAnsi"/>
          <w:sz w:val="24"/>
          <w:szCs w:val="24"/>
          <w:lang w:val="sr-Latn-RS"/>
        </w:rPr>
        <w:t>, krivična dela protiv</w:t>
      </w:r>
      <w:r w:rsidRPr="007871CE">
        <w:rPr>
          <w:rFonts w:cstheme="minorHAnsi"/>
          <w:sz w:val="24"/>
          <w:szCs w:val="24"/>
          <w:lang w:val="sr-Latn-RS"/>
        </w:rPr>
        <w:t xml:space="preserve"> brak</w:t>
      </w:r>
      <w:r w:rsidR="008906A3" w:rsidRPr="007871CE">
        <w:rPr>
          <w:rFonts w:cstheme="minorHAnsi"/>
          <w:sz w:val="24"/>
          <w:szCs w:val="24"/>
          <w:lang w:val="sr-Latn-RS"/>
        </w:rPr>
        <w:t>a</w:t>
      </w:r>
      <w:r w:rsidRPr="007871CE">
        <w:rPr>
          <w:rFonts w:cstheme="minorHAnsi"/>
          <w:sz w:val="24"/>
          <w:szCs w:val="24"/>
          <w:lang w:val="sr-Latn-RS"/>
        </w:rPr>
        <w:t xml:space="preserve"> i porodic</w:t>
      </w:r>
      <w:r w:rsidR="008906A3" w:rsidRPr="007871CE">
        <w:rPr>
          <w:rFonts w:cstheme="minorHAnsi"/>
          <w:sz w:val="24"/>
          <w:szCs w:val="24"/>
          <w:lang w:val="sr-Latn-RS"/>
        </w:rPr>
        <w:t>e</w:t>
      </w:r>
      <w:r w:rsidRPr="007871CE">
        <w:rPr>
          <w:rFonts w:cstheme="minorHAnsi"/>
          <w:sz w:val="24"/>
          <w:szCs w:val="24"/>
          <w:lang w:val="sr-Latn-RS"/>
        </w:rPr>
        <w:t xml:space="preserve"> (393), </w:t>
      </w:r>
      <w:r w:rsidR="008906A3" w:rsidRPr="007871CE">
        <w:rPr>
          <w:rFonts w:cstheme="minorHAnsi"/>
          <w:sz w:val="24"/>
          <w:szCs w:val="24"/>
          <w:lang w:val="sr-Latn-RS"/>
        </w:rPr>
        <w:t xml:space="preserve">među kojima i </w:t>
      </w:r>
      <w:r w:rsidRPr="007871CE">
        <w:rPr>
          <w:rFonts w:cstheme="minorHAnsi"/>
          <w:sz w:val="24"/>
          <w:szCs w:val="24"/>
          <w:lang w:val="sr-Latn-RS"/>
        </w:rPr>
        <w:t>za dela nasilj</w:t>
      </w:r>
      <w:r w:rsidR="008906A3" w:rsidRPr="007871CE">
        <w:rPr>
          <w:rFonts w:cstheme="minorHAnsi"/>
          <w:sz w:val="24"/>
          <w:szCs w:val="24"/>
          <w:lang w:val="sr-Latn-RS"/>
        </w:rPr>
        <w:t>e</w:t>
      </w:r>
      <w:r w:rsidRPr="007871CE">
        <w:rPr>
          <w:rFonts w:cstheme="minorHAnsi"/>
          <w:sz w:val="24"/>
          <w:szCs w:val="24"/>
          <w:lang w:val="sr-Latn-RS"/>
        </w:rPr>
        <w:t xml:space="preserve"> u porodici (93) i ne</w:t>
      </w:r>
      <w:r w:rsidR="008906A3" w:rsidRPr="007871CE">
        <w:rPr>
          <w:rFonts w:cstheme="minorHAnsi"/>
          <w:sz w:val="24"/>
          <w:szCs w:val="24"/>
          <w:lang w:val="sr-Latn-RS"/>
        </w:rPr>
        <w:t>davanja izdržavanja</w:t>
      </w:r>
      <w:r w:rsidRPr="007871CE">
        <w:rPr>
          <w:rFonts w:cstheme="minorHAnsi"/>
          <w:sz w:val="24"/>
          <w:szCs w:val="24"/>
          <w:lang w:val="sr-Latn-RS"/>
        </w:rPr>
        <w:t xml:space="preserve"> (267)</w:t>
      </w:r>
      <w:r w:rsidR="008906A3" w:rsidRPr="007871CE">
        <w:rPr>
          <w:rFonts w:cstheme="minorHAnsi"/>
          <w:sz w:val="24"/>
          <w:szCs w:val="24"/>
          <w:lang w:val="sr-Latn-RS"/>
        </w:rPr>
        <w:t>, kao i u slučajevima sumnje na krivična dela</w:t>
      </w:r>
      <w:r w:rsidR="00F13402" w:rsidRPr="007871CE">
        <w:rPr>
          <w:rFonts w:cstheme="minorHAnsi"/>
          <w:sz w:val="24"/>
          <w:szCs w:val="24"/>
          <w:lang w:val="sr-Latn-RS"/>
        </w:rPr>
        <w:t xml:space="preserve"> </w:t>
      </w:r>
      <w:r w:rsidRPr="007871CE">
        <w:rPr>
          <w:rFonts w:cstheme="minorHAnsi"/>
          <w:sz w:val="24"/>
          <w:szCs w:val="24"/>
          <w:lang w:val="sr-Latn-RS"/>
        </w:rPr>
        <w:t>lak</w:t>
      </w:r>
      <w:r w:rsidR="008906A3" w:rsidRPr="007871CE">
        <w:rPr>
          <w:rFonts w:cstheme="minorHAnsi"/>
          <w:sz w:val="24"/>
          <w:szCs w:val="24"/>
          <w:lang w:val="sr-Latn-RS"/>
        </w:rPr>
        <w:t>a</w:t>
      </w:r>
      <w:r w:rsidRPr="007871CE">
        <w:rPr>
          <w:rFonts w:cstheme="minorHAnsi"/>
          <w:sz w:val="24"/>
          <w:szCs w:val="24"/>
          <w:lang w:val="sr-Latn-RS"/>
        </w:rPr>
        <w:t xml:space="preserve"> telesn</w:t>
      </w:r>
      <w:r w:rsidR="008906A3" w:rsidRPr="007871CE">
        <w:rPr>
          <w:rFonts w:cstheme="minorHAnsi"/>
          <w:sz w:val="24"/>
          <w:szCs w:val="24"/>
          <w:lang w:val="sr-Latn-RS"/>
        </w:rPr>
        <w:t>a</w:t>
      </w:r>
      <w:r w:rsidRPr="007871CE">
        <w:rPr>
          <w:rFonts w:cstheme="minorHAnsi"/>
          <w:sz w:val="24"/>
          <w:szCs w:val="24"/>
          <w:lang w:val="sr-Latn-RS"/>
        </w:rPr>
        <w:t xml:space="preserve"> povred</w:t>
      </w:r>
      <w:r w:rsidR="008906A3" w:rsidRPr="007871CE">
        <w:rPr>
          <w:rFonts w:cstheme="minorHAnsi"/>
          <w:sz w:val="24"/>
          <w:szCs w:val="24"/>
          <w:lang w:val="sr-Latn-RS"/>
        </w:rPr>
        <w:t>a</w:t>
      </w:r>
      <w:r w:rsidRPr="007871CE">
        <w:rPr>
          <w:rFonts w:cstheme="minorHAnsi"/>
          <w:sz w:val="24"/>
          <w:szCs w:val="24"/>
          <w:lang w:val="sr-Latn-RS"/>
        </w:rPr>
        <w:t xml:space="preserve"> (169)</w:t>
      </w:r>
      <w:r w:rsidR="008906A3" w:rsidRPr="007871CE">
        <w:rPr>
          <w:rFonts w:cstheme="minorHAnsi"/>
          <w:sz w:val="24"/>
          <w:szCs w:val="24"/>
          <w:lang w:val="sr-Latn-RS"/>
        </w:rPr>
        <w:t xml:space="preserve">, </w:t>
      </w:r>
      <w:r w:rsidRPr="007871CE">
        <w:rPr>
          <w:rFonts w:cstheme="minorHAnsi"/>
          <w:sz w:val="24"/>
          <w:szCs w:val="24"/>
          <w:lang w:val="sr-Latn-RS"/>
        </w:rPr>
        <w:t>tešk</w:t>
      </w:r>
      <w:r w:rsidR="008906A3" w:rsidRPr="007871CE">
        <w:rPr>
          <w:rFonts w:cstheme="minorHAnsi"/>
          <w:sz w:val="24"/>
          <w:szCs w:val="24"/>
          <w:lang w:val="sr-Latn-RS"/>
        </w:rPr>
        <w:t>a</w:t>
      </w:r>
      <w:r w:rsidRPr="007871CE">
        <w:rPr>
          <w:rFonts w:cstheme="minorHAnsi"/>
          <w:sz w:val="24"/>
          <w:szCs w:val="24"/>
          <w:lang w:val="sr-Latn-RS"/>
        </w:rPr>
        <w:t xml:space="preserve"> telesn</w:t>
      </w:r>
      <w:r w:rsidR="008906A3" w:rsidRPr="007871CE">
        <w:rPr>
          <w:rFonts w:cstheme="minorHAnsi"/>
          <w:sz w:val="24"/>
          <w:szCs w:val="24"/>
          <w:lang w:val="sr-Latn-RS"/>
        </w:rPr>
        <w:t>a</w:t>
      </w:r>
      <w:r w:rsidRPr="007871CE">
        <w:rPr>
          <w:rFonts w:cstheme="minorHAnsi"/>
          <w:sz w:val="24"/>
          <w:szCs w:val="24"/>
          <w:lang w:val="sr-Latn-RS"/>
        </w:rPr>
        <w:t xml:space="preserve"> povred</w:t>
      </w:r>
      <w:r w:rsidR="008906A3" w:rsidRPr="007871CE">
        <w:rPr>
          <w:rFonts w:cstheme="minorHAnsi"/>
          <w:sz w:val="24"/>
          <w:szCs w:val="24"/>
          <w:lang w:val="sr-Latn-RS"/>
        </w:rPr>
        <w:t>a</w:t>
      </w:r>
      <w:r w:rsidRPr="007871CE">
        <w:rPr>
          <w:rFonts w:cstheme="minorHAnsi"/>
          <w:sz w:val="24"/>
          <w:szCs w:val="24"/>
          <w:lang w:val="sr-Latn-RS"/>
        </w:rPr>
        <w:t xml:space="preserve"> (75)</w:t>
      </w:r>
      <w:r w:rsidR="008906A3" w:rsidRPr="007871CE">
        <w:rPr>
          <w:rFonts w:cstheme="minorHAnsi"/>
          <w:sz w:val="24"/>
          <w:szCs w:val="24"/>
          <w:lang w:val="sr-Latn-RS"/>
        </w:rPr>
        <w:t>,</w:t>
      </w:r>
      <w:r w:rsidR="00F13402" w:rsidRPr="007871CE">
        <w:rPr>
          <w:rFonts w:cstheme="minorHAnsi"/>
          <w:sz w:val="24"/>
          <w:szCs w:val="24"/>
          <w:lang w:val="sr-Latn-RS"/>
        </w:rPr>
        <w:t xml:space="preserve"> ubistvo (2),</w:t>
      </w:r>
      <w:r w:rsidRPr="007871CE">
        <w:rPr>
          <w:rFonts w:cstheme="minorHAnsi"/>
          <w:sz w:val="24"/>
          <w:szCs w:val="24"/>
          <w:lang w:val="sr-Latn-RS"/>
        </w:rPr>
        <w:t xml:space="preserve"> ugrožavanj</w:t>
      </w:r>
      <w:r w:rsidR="008906A3" w:rsidRPr="007871CE">
        <w:rPr>
          <w:rFonts w:cstheme="minorHAnsi"/>
          <w:sz w:val="24"/>
          <w:szCs w:val="24"/>
          <w:lang w:val="sr-Latn-RS"/>
        </w:rPr>
        <w:t>e sigurn</w:t>
      </w:r>
      <w:r w:rsidRPr="007871CE">
        <w:rPr>
          <w:rFonts w:cstheme="minorHAnsi"/>
          <w:sz w:val="24"/>
          <w:szCs w:val="24"/>
          <w:lang w:val="sr-Latn-RS"/>
        </w:rPr>
        <w:t xml:space="preserve">osti (252), </w:t>
      </w:r>
      <w:r w:rsidR="008906A3" w:rsidRPr="007871CE">
        <w:rPr>
          <w:rFonts w:cstheme="minorHAnsi"/>
          <w:sz w:val="24"/>
          <w:szCs w:val="24"/>
          <w:lang w:val="sr-Latn-RS"/>
        </w:rPr>
        <w:t>proganjanje</w:t>
      </w:r>
      <w:r w:rsidRPr="007871CE">
        <w:rPr>
          <w:rFonts w:cstheme="minorHAnsi"/>
          <w:sz w:val="24"/>
          <w:szCs w:val="24"/>
          <w:lang w:val="sr-Latn-RS"/>
        </w:rPr>
        <w:t xml:space="preserve"> (42)</w:t>
      </w:r>
      <w:r w:rsidR="009D2C89" w:rsidRPr="007871CE">
        <w:rPr>
          <w:rFonts w:cstheme="minorHAnsi"/>
          <w:sz w:val="24"/>
          <w:szCs w:val="24"/>
          <w:lang w:val="sr-Latn-RS"/>
        </w:rPr>
        <w:t xml:space="preserve">, </w:t>
      </w:r>
      <w:r w:rsidR="008906A3" w:rsidRPr="007871CE">
        <w:rPr>
          <w:rFonts w:cstheme="minorHAnsi"/>
          <w:sz w:val="24"/>
          <w:szCs w:val="24"/>
          <w:lang w:val="sr-Latn-RS"/>
        </w:rPr>
        <w:t xml:space="preserve">zlostavljanje i </w:t>
      </w:r>
      <w:r w:rsidRPr="007871CE">
        <w:rPr>
          <w:rFonts w:cstheme="minorHAnsi"/>
          <w:sz w:val="24"/>
          <w:szCs w:val="24"/>
          <w:lang w:val="sr-Latn-RS"/>
        </w:rPr>
        <w:t>mučenj</w:t>
      </w:r>
      <w:r w:rsidR="008906A3" w:rsidRPr="007871CE">
        <w:rPr>
          <w:rFonts w:cstheme="minorHAnsi"/>
          <w:sz w:val="24"/>
          <w:szCs w:val="24"/>
          <w:lang w:val="sr-Latn-RS"/>
        </w:rPr>
        <w:t>e</w:t>
      </w:r>
      <w:r w:rsidRPr="007871CE">
        <w:rPr>
          <w:rFonts w:cstheme="minorHAnsi"/>
          <w:sz w:val="24"/>
          <w:szCs w:val="24"/>
          <w:lang w:val="sr-Latn-RS"/>
        </w:rPr>
        <w:t xml:space="preserve"> (23)</w:t>
      </w:r>
      <w:r w:rsidR="001C5B54" w:rsidRPr="007871CE">
        <w:rPr>
          <w:rFonts w:cstheme="minorHAnsi"/>
          <w:sz w:val="24"/>
          <w:szCs w:val="24"/>
          <w:lang w:val="sr-Latn-RS"/>
        </w:rPr>
        <w:t xml:space="preserve"> i dr.</w:t>
      </w:r>
    </w:p>
    <w:p w14:paraId="264CA48C" w14:textId="09726A36" w:rsidR="00715147" w:rsidRPr="007871CE" w:rsidRDefault="00715147" w:rsidP="00715147">
      <w:p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</w:p>
    <w:p w14:paraId="047A72EA" w14:textId="6947D106" w:rsidR="00B20539" w:rsidRPr="007871CE" w:rsidRDefault="009962CE" w:rsidP="00F62AE2">
      <w:p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lastRenderedPageBreak/>
        <w:t xml:space="preserve">U </w:t>
      </w:r>
      <w:r w:rsidR="002734BF" w:rsidRPr="007871CE">
        <w:rPr>
          <w:rFonts w:cstheme="minorHAnsi"/>
          <w:sz w:val="24"/>
          <w:szCs w:val="24"/>
          <w:lang w:val="sr-Latn-RS"/>
        </w:rPr>
        <w:t xml:space="preserve">svim tim postupcima </w:t>
      </w:r>
      <w:r w:rsidR="00E802BD" w:rsidRPr="007871CE">
        <w:rPr>
          <w:rFonts w:cstheme="minorHAnsi"/>
          <w:sz w:val="24"/>
          <w:szCs w:val="24"/>
          <w:lang w:val="sr-Latn-RS"/>
        </w:rPr>
        <w:t>tužilaštva n</w:t>
      </w:r>
      <w:r w:rsidR="002734BF" w:rsidRPr="007871CE">
        <w:rPr>
          <w:rFonts w:cstheme="minorHAnsi"/>
          <w:sz w:val="24"/>
          <w:szCs w:val="24"/>
          <w:lang w:val="sr-Latn-RS"/>
        </w:rPr>
        <w:t>isu imala</w:t>
      </w:r>
      <w:r w:rsidR="00E802BD" w:rsidRPr="007871CE">
        <w:rPr>
          <w:rFonts w:cstheme="minorHAnsi"/>
          <w:sz w:val="24"/>
          <w:szCs w:val="24"/>
          <w:lang w:val="sr-Latn-RS"/>
        </w:rPr>
        <w:t xml:space="preserve"> obavezu da traže mišljenje žrtve pre nego što </w:t>
      </w:r>
      <w:r w:rsidR="002734BF" w:rsidRPr="007871CE">
        <w:rPr>
          <w:rFonts w:cstheme="minorHAnsi"/>
          <w:sz w:val="24"/>
          <w:szCs w:val="24"/>
          <w:lang w:val="sr-Latn-RS"/>
        </w:rPr>
        <w:t xml:space="preserve">su </w:t>
      </w:r>
      <w:r w:rsidR="00E802BD" w:rsidRPr="007871CE">
        <w:rPr>
          <w:rFonts w:cstheme="minorHAnsi"/>
          <w:sz w:val="24"/>
          <w:szCs w:val="24"/>
          <w:lang w:val="sr-Latn-RS"/>
        </w:rPr>
        <w:t>odluč</w:t>
      </w:r>
      <w:r w:rsidR="002734BF" w:rsidRPr="007871CE">
        <w:rPr>
          <w:rFonts w:cstheme="minorHAnsi"/>
          <w:sz w:val="24"/>
          <w:szCs w:val="24"/>
          <w:lang w:val="sr-Latn-RS"/>
        </w:rPr>
        <w:t>ili</w:t>
      </w:r>
      <w:r w:rsidR="00E802BD" w:rsidRPr="007871CE">
        <w:rPr>
          <w:rFonts w:cstheme="minorHAnsi"/>
          <w:sz w:val="24"/>
          <w:szCs w:val="24"/>
          <w:lang w:val="sr-Latn-RS"/>
        </w:rPr>
        <w:t xml:space="preserve"> o primeni ovog instituta, n</w:t>
      </w:r>
      <w:r w:rsidR="002734BF" w:rsidRPr="007871CE">
        <w:rPr>
          <w:rFonts w:cstheme="minorHAnsi"/>
          <w:sz w:val="24"/>
          <w:szCs w:val="24"/>
          <w:lang w:val="sr-Latn-RS"/>
        </w:rPr>
        <w:t>isu imala</w:t>
      </w:r>
      <w:r w:rsidR="00E802BD" w:rsidRPr="007871CE">
        <w:rPr>
          <w:rFonts w:cstheme="minorHAnsi"/>
          <w:sz w:val="24"/>
          <w:szCs w:val="24"/>
          <w:lang w:val="sr-Latn-RS"/>
        </w:rPr>
        <w:t xml:space="preserve"> obavezu da obaveste žrtvu da su ga primenili, </w:t>
      </w:r>
      <w:r w:rsidR="002734BF" w:rsidRPr="007871CE">
        <w:rPr>
          <w:rFonts w:cstheme="minorHAnsi"/>
          <w:sz w:val="24"/>
          <w:szCs w:val="24"/>
          <w:lang w:val="sr-Latn-RS"/>
        </w:rPr>
        <w:t>niti su</w:t>
      </w:r>
      <w:r w:rsidR="00A16851" w:rsidRPr="007871CE">
        <w:rPr>
          <w:rFonts w:cstheme="minorHAnsi"/>
          <w:sz w:val="24"/>
          <w:szCs w:val="24"/>
          <w:lang w:val="sr-Latn-RS"/>
        </w:rPr>
        <w:t xml:space="preserve"> žrtve </w:t>
      </w:r>
      <w:r w:rsidR="002734BF" w:rsidRPr="007871CE">
        <w:rPr>
          <w:rFonts w:cstheme="minorHAnsi"/>
          <w:sz w:val="24"/>
          <w:szCs w:val="24"/>
          <w:lang w:val="sr-Latn-RS"/>
        </w:rPr>
        <w:t>imale</w:t>
      </w:r>
      <w:r w:rsidR="00A16851" w:rsidRPr="007871CE">
        <w:rPr>
          <w:rFonts w:cstheme="minorHAnsi"/>
          <w:sz w:val="24"/>
          <w:szCs w:val="24"/>
          <w:lang w:val="sr-Latn-RS"/>
        </w:rPr>
        <w:t xml:space="preserve"> pr</w:t>
      </w:r>
      <w:r w:rsidR="007871CE">
        <w:rPr>
          <w:rFonts w:cstheme="minorHAnsi"/>
          <w:sz w:val="24"/>
          <w:szCs w:val="24"/>
          <w:lang w:val="sr-Latn-RS"/>
        </w:rPr>
        <w:t>avo na izjavljivanje prigovora.</w:t>
      </w:r>
    </w:p>
    <w:p w14:paraId="5849E28B" w14:textId="2584C80A" w:rsidR="009D2C89" w:rsidRPr="007871CE" w:rsidRDefault="009D2C89" w:rsidP="00F62AE2">
      <w:p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</w:p>
    <w:p w14:paraId="7B90905D" w14:textId="16B18E7F" w:rsidR="003D2DB4" w:rsidRPr="007871CE" w:rsidRDefault="003D2DB4" w:rsidP="00F62AE2">
      <w:pPr>
        <w:spacing w:after="0" w:line="240" w:lineRule="auto"/>
        <w:jc w:val="both"/>
        <w:rPr>
          <w:rFonts w:cstheme="minorHAnsi"/>
          <w:color w:val="201F1E"/>
          <w:sz w:val="24"/>
          <w:szCs w:val="24"/>
          <w:shd w:val="clear" w:color="auto" w:fill="FFFFFF"/>
          <w:lang w:val="sr-Latn-RS"/>
        </w:rPr>
      </w:pPr>
      <w:r w:rsidRPr="007871CE">
        <w:rPr>
          <w:rFonts w:cstheme="minorHAnsi"/>
          <w:color w:val="201F1E"/>
          <w:sz w:val="24"/>
          <w:szCs w:val="24"/>
          <w:shd w:val="clear" w:color="auto" w:fill="FFFFFF"/>
          <w:lang w:val="sr-Latn-RS"/>
        </w:rPr>
        <w:t xml:space="preserve">Zbog svega navedenog, poražavajuće je da se sredstva prikupljena primenom ovog instituta ne usmeravaju i na besplatnu pravnu pomoć i </w:t>
      </w:r>
      <w:r w:rsidR="00F13402" w:rsidRPr="007871CE">
        <w:rPr>
          <w:rFonts w:cstheme="minorHAnsi"/>
          <w:color w:val="201F1E"/>
          <w:sz w:val="24"/>
          <w:szCs w:val="24"/>
          <w:shd w:val="clear" w:color="auto" w:fill="FFFFFF"/>
          <w:lang w:val="sr-Latn-RS"/>
        </w:rPr>
        <w:t xml:space="preserve">na </w:t>
      </w:r>
      <w:r w:rsidRPr="007871CE">
        <w:rPr>
          <w:rFonts w:cstheme="minorHAnsi"/>
          <w:color w:val="201F1E"/>
          <w:sz w:val="24"/>
          <w:szCs w:val="24"/>
          <w:shd w:val="clear" w:color="auto" w:fill="FFFFFF"/>
          <w:lang w:val="sr-Latn-RS"/>
        </w:rPr>
        <w:t xml:space="preserve">usluge </w:t>
      </w:r>
      <w:r w:rsidR="00F13402" w:rsidRPr="007871CE">
        <w:rPr>
          <w:rFonts w:cstheme="minorHAnsi"/>
          <w:color w:val="201F1E"/>
          <w:sz w:val="24"/>
          <w:szCs w:val="24"/>
          <w:shd w:val="clear" w:color="auto" w:fill="FFFFFF"/>
          <w:lang w:val="sr-Latn-RS"/>
        </w:rPr>
        <w:t xml:space="preserve">podrške </w:t>
      </w:r>
      <w:r w:rsidRPr="007871CE">
        <w:rPr>
          <w:rFonts w:cstheme="minorHAnsi"/>
          <w:color w:val="201F1E"/>
          <w:sz w:val="24"/>
          <w:szCs w:val="24"/>
          <w:shd w:val="clear" w:color="auto" w:fill="FFFFFF"/>
          <w:lang w:val="sr-Latn-RS"/>
        </w:rPr>
        <w:t>namenjene žrtvama,</w:t>
      </w:r>
      <w:r w:rsidR="00E342D5" w:rsidRPr="007871CE">
        <w:rPr>
          <w:rFonts w:cstheme="minorHAnsi"/>
          <w:color w:val="201F1E"/>
          <w:sz w:val="24"/>
          <w:szCs w:val="24"/>
          <w:shd w:val="clear" w:color="auto" w:fill="FFFFFF"/>
          <w:lang w:val="sr-Latn-RS"/>
        </w:rPr>
        <w:t xml:space="preserve"> koje, ni ne znajući, suštinski omogućavaju prikupljanje ovih sredstava</w:t>
      </w:r>
      <w:r w:rsidRPr="007871CE">
        <w:rPr>
          <w:rFonts w:cstheme="minorHAnsi"/>
          <w:color w:val="201F1E"/>
          <w:sz w:val="24"/>
          <w:szCs w:val="24"/>
          <w:shd w:val="clear" w:color="auto" w:fill="FFFFFF"/>
          <w:lang w:val="sr-Latn-RS"/>
        </w:rPr>
        <w:t>.</w:t>
      </w:r>
      <w:r w:rsidR="00E342D5" w:rsidRPr="007871CE">
        <w:rPr>
          <w:rFonts w:cstheme="minorHAnsi"/>
          <w:color w:val="201F1E"/>
          <w:sz w:val="24"/>
          <w:szCs w:val="24"/>
          <w:shd w:val="clear" w:color="auto" w:fill="FFFFFF"/>
          <w:lang w:val="sr-Latn-RS"/>
        </w:rPr>
        <w:t xml:space="preserve"> Jer da nema žrtava/oštećenih kriv</w:t>
      </w:r>
      <w:r w:rsidR="00CD0B8B" w:rsidRPr="007871CE">
        <w:rPr>
          <w:rFonts w:cstheme="minorHAnsi"/>
          <w:color w:val="201F1E"/>
          <w:sz w:val="24"/>
          <w:szCs w:val="24"/>
          <w:shd w:val="clear" w:color="auto" w:fill="FFFFFF"/>
          <w:lang w:val="sr-Latn-RS"/>
        </w:rPr>
        <w:t>i</w:t>
      </w:r>
      <w:r w:rsidR="00E342D5" w:rsidRPr="007871CE">
        <w:rPr>
          <w:rFonts w:cstheme="minorHAnsi"/>
          <w:color w:val="201F1E"/>
          <w:sz w:val="24"/>
          <w:szCs w:val="24"/>
          <w:shd w:val="clear" w:color="auto" w:fill="FFFFFF"/>
          <w:lang w:val="sr-Latn-RS"/>
        </w:rPr>
        <w:t>čnim delom, ne bi bilo ni primene instituta odlaganja krivičnog gonjenja.</w:t>
      </w:r>
    </w:p>
    <w:p w14:paraId="1FA03D2E" w14:textId="77777777" w:rsidR="003D2DB4" w:rsidRPr="007871CE" w:rsidRDefault="003D2DB4" w:rsidP="00F62AE2">
      <w:pPr>
        <w:spacing w:after="0" w:line="240" w:lineRule="auto"/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  <w:lang w:val="sr-Latn-RS"/>
        </w:rPr>
      </w:pPr>
    </w:p>
    <w:p w14:paraId="0D8933AC" w14:textId="77777777" w:rsidR="00CD0B8B" w:rsidRPr="007871CE" w:rsidRDefault="00CD0B8B" w:rsidP="00F62AE2">
      <w:p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</w:p>
    <w:p w14:paraId="29D5F51A" w14:textId="20C054FD" w:rsidR="009962CE" w:rsidRPr="007871CE" w:rsidRDefault="003D2DB4" w:rsidP="00F62AE2">
      <w:p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S</w:t>
      </w:r>
      <w:r w:rsidR="00F56114" w:rsidRPr="007871CE">
        <w:rPr>
          <w:rFonts w:cstheme="minorHAnsi"/>
          <w:sz w:val="24"/>
          <w:szCs w:val="24"/>
          <w:lang w:val="sr-Latn-RS"/>
        </w:rPr>
        <w:t>aopštenje potpisuju</w:t>
      </w:r>
    </w:p>
    <w:p w14:paraId="346D77ED" w14:textId="77777777" w:rsidR="00E90CF9" w:rsidRPr="007871CE" w:rsidRDefault="00E90CF9" w:rsidP="00F62AE2">
      <w:p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</w:p>
    <w:p w14:paraId="00129C25" w14:textId="77777777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Autonomni ženski centar</w:t>
      </w:r>
    </w:p>
    <w:p w14:paraId="64FCDF00" w14:textId="77777777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Astra</w:t>
      </w:r>
    </w:p>
    <w:p w14:paraId="5403FF9B" w14:textId="77777777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 xml:space="preserve">A 11 - Inicijativa za ekonomska i socijalna prava </w:t>
      </w:r>
    </w:p>
    <w:p w14:paraId="3871C768" w14:textId="77777777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 xml:space="preserve">Centar za mame </w:t>
      </w:r>
    </w:p>
    <w:p w14:paraId="7FFBC269" w14:textId="77777777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 xml:space="preserve">Udruženje Roma Novi Bečej </w:t>
      </w:r>
    </w:p>
    <w:p w14:paraId="785E29FB" w14:textId="77777777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YUCOM</w:t>
      </w:r>
    </w:p>
    <w:p w14:paraId="4F7D7B7E" w14:textId="77777777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Pravni centar Niš</w:t>
      </w:r>
    </w:p>
    <w:p w14:paraId="1BF76D9D" w14:textId="77777777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Da se zna!</w:t>
      </w:r>
    </w:p>
    <w:p w14:paraId="7E34D588" w14:textId="77777777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OAZA SIGURNOSTI</w:t>
      </w:r>
    </w:p>
    <w:p w14:paraId="4BF0B6C5" w14:textId="77777777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Mreža žene protiv nasilja - MŽPN</w:t>
      </w:r>
    </w:p>
    <w:p w14:paraId="6CA080DA" w14:textId="3388674D" w:rsidR="007871CE" w:rsidRPr="007871CE" w:rsidRDefault="0039445A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>Centar za ljudska prava - Niš</w:t>
      </w:r>
    </w:p>
    <w:p w14:paraId="647C0A81" w14:textId="77777777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Inicijativa za prava osoba sa mentalnim invaliditetom MDRI-S</w:t>
      </w:r>
    </w:p>
    <w:p w14:paraId="05ABD281" w14:textId="13D1BB1A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Centar za primenje</w:t>
      </w:r>
      <w:r w:rsidR="0039445A">
        <w:rPr>
          <w:rFonts w:cstheme="minorHAnsi"/>
          <w:sz w:val="24"/>
          <w:szCs w:val="24"/>
          <w:lang w:val="sr-Latn-RS"/>
        </w:rPr>
        <w:t>ne</w:t>
      </w:r>
      <w:bookmarkStart w:id="0" w:name="_GoBack"/>
      <w:bookmarkEnd w:id="0"/>
      <w:r w:rsidRPr="007871CE">
        <w:rPr>
          <w:rFonts w:cstheme="minorHAnsi"/>
          <w:sz w:val="24"/>
          <w:szCs w:val="24"/>
          <w:lang w:val="sr-Latn-RS"/>
        </w:rPr>
        <w:t xml:space="preserve"> evropske studije - CPES</w:t>
      </w:r>
    </w:p>
    <w:p w14:paraId="2BB757F6" w14:textId="77777777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Građanske inicijative</w:t>
      </w:r>
    </w:p>
    <w:p w14:paraId="33B63B94" w14:textId="77777777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Beogradski centar za ljudska prava</w:t>
      </w:r>
    </w:p>
    <w:p w14:paraId="711873FB" w14:textId="77777777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Centar za istraživanja migracija</w:t>
      </w:r>
    </w:p>
    <w:p w14:paraId="52264E82" w14:textId="77777777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Res Publika Kragujevac</w:t>
      </w:r>
    </w:p>
    <w:p w14:paraId="229EA17A" w14:textId="49DCE962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Centar “Živeti uspravno”</w:t>
      </w:r>
    </w:p>
    <w:p w14:paraId="3AA58D67" w14:textId="7F6DCCF5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Nacionalna koalicija za decentralizaciju</w:t>
      </w:r>
    </w:p>
    <w:p w14:paraId="7C2E7837" w14:textId="7ED952AE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Fondacija Centar za demokratiju</w:t>
      </w:r>
    </w:p>
    <w:p w14:paraId="1DC6C0FB" w14:textId="1AF3045C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Asocijacija DUGA</w:t>
      </w:r>
    </w:p>
    <w:p w14:paraId="6CE61F58" w14:textId="64F73882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Evropski pokret u Srbiji</w:t>
      </w:r>
    </w:p>
    <w:p w14:paraId="534D5BB8" w14:textId="237C6133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Mreža za politike prema drogama u jugoistočnoj Evropi</w:t>
      </w:r>
    </w:p>
    <w:p w14:paraId="59C47949" w14:textId="03EE119D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PROTECTA</w:t>
      </w:r>
    </w:p>
    <w:p w14:paraId="616DBE62" w14:textId="0C2ADE77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NVO Re Generacija</w:t>
      </w:r>
    </w:p>
    <w:p w14:paraId="4A2D9FC6" w14:textId="40047F03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Viktimološko društvo Srbije-VDS</w:t>
      </w:r>
    </w:p>
    <w:p w14:paraId="53575787" w14:textId="48833AE4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Centar za razvoj demokratskog društva Europolis</w:t>
      </w:r>
    </w:p>
    <w:p w14:paraId="58C5C5C3" w14:textId="239259A4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Odbor za ljudska prava Vranje</w:t>
      </w:r>
    </w:p>
    <w:p w14:paraId="36409D03" w14:textId="615044D0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Žene za mir Leskovac</w:t>
      </w:r>
    </w:p>
    <w:p w14:paraId="67D44764" w14:textId="44C0DF0B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SOS Vlasotince</w:t>
      </w:r>
    </w:p>
    <w:p w14:paraId="55C3B639" w14:textId="574ED756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Labris- organizacija za lezbejska ljudska prava</w:t>
      </w:r>
    </w:p>
    <w:p w14:paraId="50327BF4" w14:textId="78BF7C51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Užički centar za prava deteta</w:t>
      </w:r>
    </w:p>
    <w:p w14:paraId="3BCA11EA" w14:textId="7DDEB5F5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lastRenderedPageBreak/>
        <w:t>Forum žena Prijepolja</w:t>
      </w:r>
    </w:p>
    <w:p w14:paraId="521E026B" w14:textId="1F317B0F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FemPlatz</w:t>
      </w:r>
    </w:p>
    <w:p w14:paraId="644F967D" w14:textId="70CDE06D" w:rsidR="007871CE" w:rsidRPr="007871CE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Koalicija Otvoreno o konkursima- OKO</w:t>
      </w:r>
    </w:p>
    <w:p w14:paraId="28DE1EEE" w14:textId="52E0872C" w:rsidR="00F56114" w:rsidRDefault="007871CE" w:rsidP="007871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7871CE">
        <w:rPr>
          <w:rFonts w:cstheme="minorHAnsi"/>
          <w:sz w:val="24"/>
          <w:szCs w:val="24"/>
          <w:lang w:val="sr-Latn-RS"/>
        </w:rPr>
        <w:t>Udruženje žena Peščanik</w:t>
      </w:r>
    </w:p>
    <w:p w14:paraId="0DAD5B00" w14:textId="77777777" w:rsidR="004A156E" w:rsidRPr="004A156E" w:rsidRDefault="004A156E" w:rsidP="004A156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4A156E">
        <w:rPr>
          <w:rFonts w:cstheme="minorHAnsi"/>
          <w:sz w:val="24"/>
          <w:szCs w:val="24"/>
          <w:lang w:val="sr-Latn-RS"/>
        </w:rPr>
        <w:t>PrEUgovor koalicija</w:t>
      </w:r>
    </w:p>
    <w:p w14:paraId="0AAE7542" w14:textId="4E88D9B4" w:rsidR="004A156E" w:rsidRPr="007871CE" w:rsidRDefault="004A156E" w:rsidP="004A156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 w:rsidRPr="004A156E">
        <w:rPr>
          <w:rFonts w:cstheme="minorHAnsi"/>
          <w:sz w:val="24"/>
          <w:szCs w:val="24"/>
          <w:lang w:val="sr-Latn-RS"/>
        </w:rPr>
        <w:t>Romski centar za žene i decu DAJE</w:t>
      </w:r>
    </w:p>
    <w:sectPr w:rsidR="004A156E" w:rsidRPr="007871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543D9" w14:textId="77777777" w:rsidR="009D778B" w:rsidRDefault="009D778B" w:rsidP="009D778B">
      <w:pPr>
        <w:spacing w:after="0" w:line="240" w:lineRule="auto"/>
      </w:pPr>
      <w:r>
        <w:separator/>
      </w:r>
    </w:p>
  </w:endnote>
  <w:endnote w:type="continuationSeparator" w:id="0">
    <w:p w14:paraId="6ABB3298" w14:textId="77777777" w:rsidR="009D778B" w:rsidRDefault="009D778B" w:rsidP="009D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1463C" w14:textId="77777777" w:rsidR="009D778B" w:rsidRDefault="009D778B" w:rsidP="009D778B">
      <w:pPr>
        <w:spacing w:after="0" w:line="240" w:lineRule="auto"/>
      </w:pPr>
      <w:r>
        <w:separator/>
      </w:r>
    </w:p>
  </w:footnote>
  <w:footnote w:type="continuationSeparator" w:id="0">
    <w:p w14:paraId="29920A7F" w14:textId="77777777" w:rsidR="009D778B" w:rsidRDefault="009D778B" w:rsidP="009D778B">
      <w:pPr>
        <w:spacing w:after="0" w:line="240" w:lineRule="auto"/>
      </w:pPr>
      <w:r>
        <w:continuationSeparator/>
      </w:r>
    </w:p>
  </w:footnote>
  <w:footnote w:id="1">
    <w:p w14:paraId="2D129956" w14:textId="66B94467" w:rsidR="00657CC4" w:rsidRPr="007871CE" w:rsidRDefault="00657CC4" w:rsidP="00657CC4">
      <w:pPr>
        <w:pStyle w:val="FootnoteText"/>
        <w:rPr>
          <w:lang w:val="sr-Latn-RS"/>
        </w:rPr>
      </w:pPr>
      <w:r w:rsidRPr="007871CE">
        <w:rPr>
          <w:rStyle w:val="FootnoteReference"/>
          <w:lang w:val="sr-Latn-RS"/>
        </w:rPr>
        <w:footnoteRef/>
      </w:r>
      <w:r w:rsidRPr="007871CE">
        <w:rPr>
          <w:lang w:val="sr-Latn-RS"/>
        </w:rPr>
        <w:t xml:space="preserve"> </w:t>
      </w:r>
      <w:r w:rsidR="00A125B6" w:rsidRPr="007871CE">
        <w:rPr>
          <w:lang w:val="sr-Latn-RS"/>
        </w:rPr>
        <w:t xml:space="preserve">Vest </w:t>
      </w:r>
      <w:r w:rsidRPr="007871CE">
        <w:rPr>
          <w:rFonts w:cstheme="minorHAnsi"/>
          <w:bCs/>
          <w:iCs/>
          <w:lang w:val="sr-Latn-RS"/>
        </w:rPr>
        <w:t>Ministarstv</w:t>
      </w:r>
      <w:r w:rsidR="00A125B6" w:rsidRPr="007871CE">
        <w:rPr>
          <w:rFonts w:cstheme="minorHAnsi"/>
          <w:bCs/>
          <w:iCs/>
          <w:lang w:val="sr-Latn-RS"/>
        </w:rPr>
        <w:t>a</w:t>
      </w:r>
      <w:r w:rsidRPr="007871CE">
        <w:rPr>
          <w:rFonts w:cstheme="minorHAnsi"/>
          <w:bCs/>
          <w:iCs/>
          <w:lang w:val="sr-Latn-RS"/>
        </w:rPr>
        <w:t xml:space="preserve"> pravde </w:t>
      </w:r>
      <w:r w:rsidR="007871CE">
        <w:rPr>
          <w:rFonts w:cstheme="minorHAnsi"/>
          <w:bCs/>
          <w:iCs/>
          <w:lang w:val="sr-Latn-RS"/>
        </w:rPr>
        <w:t>od 27.4.2022.</w:t>
      </w:r>
      <w:r w:rsidRPr="007871CE">
        <w:rPr>
          <w:rFonts w:cstheme="minorHAnsi"/>
          <w:bCs/>
          <w:iCs/>
          <w:lang w:val="sr-Latn-RS"/>
        </w:rPr>
        <w:t xml:space="preserve">, </w:t>
      </w:r>
      <w:hyperlink r:id="rId1" w:history="1">
        <w:r w:rsidR="00A125B6" w:rsidRPr="007871CE">
          <w:rPr>
            <w:rStyle w:val="Hyperlink"/>
            <w:rFonts w:cstheme="minorHAnsi"/>
            <w:bCs/>
            <w:iCs/>
            <w:lang w:val="sr-Latn-RS"/>
          </w:rPr>
          <w:t>https://www.mpravde.gov.rs/sr/vest/36446/pola-milijarde-dinara-za-projekte-od-javnog-interesa.php</w:t>
        </w:r>
      </w:hyperlink>
      <w:r w:rsidR="00A125B6" w:rsidRPr="007871CE">
        <w:rPr>
          <w:rFonts w:cstheme="minorHAnsi"/>
          <w:bCs/>
          <w:iCs/>
          <w:lang w:val="sr-Latn-RS"/>
        </w:rPr>
        <w:t xml:space="preserve"> </w:t>
      </w:r>
      <w:r w:rsidRPr="007871CE">
        <w:rPr>
          <w:rFonts w:cstheme="minorHAnsi"/>
          <w:bCs/>
          <w:iCs/>
          <w:lang w:val="sr-Latn-RS"/>
        </w:rPr>
        <w:t xml:space="preserve">  </w:t>
      </w:r>
    </w:p>
  </w:footnote>
  <w:footnote w:id="2">
    <w:p w14:paraId="7D4CF77F" w14:textId="0156F6C7" w:rsidR="00585791" w:rsidRPr="007871CE" w:rsidRDefault="00585791">
      <w:pPr>
        <w:pStyle w:val="FootnoteText"/>
        <w:rPr>
          <w:lang w:val="sr-Latn-RS"/>
        </w:rPr>
      </w:pPr>
      <w:r w:rsidRPr="007871CE">
        <w:rPr>
          <w:rStyle w:val="FootnoteReference"/>
          <w:lang w:val="sr-Latn-RS"/>
        </w:rPr>
        <w:footnoteRef/>
      </w:r>
      <w:r w:rsidRPr="007871CE">
        <w:rPr>
          <w:lang w:val="sr-Latn-RS"/>
        </w:rPr>
        <w:t xml:space="preserve"> 21.753.318,00 din. od ukupno 500.000.000,00 din.</w:t>
      </w:r>
    </w:p>
  </w:footnote>
  <w:footnote w:id="3">
    <w:p w14:paraId="1F5674FA" w14:textId="177E3E84" w:rsidR="009D778B" w:rsidRPr="007871CE" w:rsidRDefault="009D778B">
      <w:pPr>
        <w:pStyle w:val="FootnoteText"/>
        <w:rPr>
          <w:lang w:val="sr-Latn-RS"/>
        </w:rPr>
      </w:pPr>
      <w:r w:rsidRPr="007871CE">
        <w:rPr>
          <w:rStyle w:val="FootnoteReference"/>
          <w:lang w:val="sr-Latn-RS"/>
        </w:rPr>
        <w:footnoteRef/>
      </w:r>
      <w:r w:rsidRPr="007871CE">
        <w:rPr>
          <w:lang w:val="sr-Latn-RS"/>
        </w:rPr>
        <w:t xml:space="preserve"> </w:t>
      </w:r>
      <w:hyperlink r:id="rId2" w:history="1">
        <w:r w:rsidR="00C92C49" w:rsidRPr="00F06D93">
          <w:rPr>
            <w:rStyle w:val="Hyperlink"/>
            <w:lang w:val="sr-Latn-RS"/>
          </w:rPr>
          <w:t>https://preugovor.org/Infografici/1669/Uloga-udruzenja-gradjana-u-pruzanju-besplatne.shtml</w:t>
        </w:r>
      </w:hyperlink>
      <w:r w:rsidR="00C92C49">
        <w:rPr>
          <w:lang w:val="sr-Latn-RS"/>
        </w:rPr>
        <w:t xml:space="preserve"> </w:t>
      </w:r>
    </w:p>
  </w:footnote>
  <w:footnote w:id="4">
    <w:p w14:paraId="0C4FE881" w14:textId="622B60A8" w:rsidR="00CD0B8B" w:rsidRPr="007871CE" w:rsidRDefault="00715147" w:rsidP="00F50B2A">
      <w:pPr>
        <w:pStyle w:val="HTMLPreformatted"/>
        <w:jc w:val="both"/>
        <w:rPr>
          <w:rFonts w:asciiTheme="minorHAnsi" w:hAnsiTheme="minorHAnsi" w:cstheme="minorHAnsi"/>
          <w:lang w:val="sr-Latn-RS"/>
        </w:rPr>
      </w:pPr>
      <w:r w:rsidRPr="007871CE">
        <w:rPr>
          <w:rStyle w:val="FootnoteReference"/>
          <w:rFonts w:asciiTheme="minorHAnsi" w:hAnsiTheme="minorHAnsi" w:cstheme="minorHAnsi"/>
          <w:lang w:val="sr-Latn-RS"/>
        </w:rPr>
        <w:footnoteRef/>
      </w:r>
      <w:r w:rsidRPr="007871CE">
        <w:rPr>
          <w:rFonts w:asciiTheme="minorHAnsi" w:hAnsiTheme="minorHAnsi" w:cstheme="minorHAnsi"/>
          <w:lang w:val="sr-Latn-RS"/>
        </w:rPr>
        <w:t xml:space="preserve"> </w:t>
      </w:r>
      <w:r w:rsidR="00BC036B" w:rsidRPr="007871CE">
        <w:rPr>
          <w:rFonts w:asciiTheme="minorHAnsi" w:hAnsiTheme="minorHAnsi" w:cstheme="minorHAnsi"/>
          <w:lang w:val="sr-Latn-RS"/>
        </w:rPr>
        <w:t>Bilten ’’Punoletni učinioci krivičnih dela u Republici Srbiji, 2020’’, objavljena 24. decembra 2021., d</w:t>
      </w:r>
      <w:r w:rsidRPr="007871CE">
        <w:rPr>
          <w:rFonts w:asciiTheme="minorHAnsi" w:hAnsiTheme="minorHAnsi" w:cstheme="minorHAnsi"/>
          <w:lang w:val="sr-Latn-RS"/>
        </w:rPr>
        <w:t>ostup</w:t>
      </w:r>
      <w:r w:rsidR="00BC036B" w:rsidRPr="007871CE">
        <w:rPr>
          <w:rFonts w:asciiTheme="minorHAnsi" w:hAnsiTheme="minorHAnsi" w:cstheme="minorHAnsi"/>
          <w:lang w:val="sr-Latn-RS"/>
        </w:rPr>
        <w:t>a</w:t>
      </w:r>
      <w:r w:rsidRPr="007871CE">
        <w:rPr>
          <w:rFonts w:asciiTheme="minorHAnsi" w:hAnsiTheme="minorHAnsi" w:cstheme="minorHAnsi"/>
          <w:lang w:val="sr-Latn-RS"/>
        </w:rPr>
        <w:t>n na https://publikacije.stat.gov.rs/G2021/Pdf/G20215677.pdf, str. 1</w:t>
      </w:r>
      <w:r w:rsidR="00BC036B" w:rsidRPr="007871CE">
        <w:rPr>
          <w:rFonts w:asciiTheme="minorHAnsi" w:hAnsiTheme="minorHAnsi" w:cstheme="minorHAnsi"/>
          <w:lang w:val="sr-Latn-RS"/>
        </w:rPr>
        <w:t>4</w:t>
      </w:r>
      <w:r w:rsidRPr="007871CE">
        <w:rPr>
          <w:rFonts w:asciiTheme="minorHAnsi" w:hAnsiTheme="minorHAnsi" w:cstheme="minorHAnsi"/>
          <w:lang w:val="sr-Latn-RS"/>
        </w:rPr>
        <w:t>-2</w:t>
      </w:r>
      <w:r w:rsidR="00BC036B" w:rsidRPr="007871CE">
        <w:rPr>
          <w:rFonts w:asciiTheme="minorHAnsi" w:hAnsiTheme="minorHAnsi" w:cstheme="minorHAnsi"/>
          <w:lang w:val="sr-Latn-RS"/>
        </w:rPr>
        <w:t>5</w:t>
      </w:r>
      <w:r w:rsidR="00CD0B8B" w:rsidRPr="007871CE">
        <w:rPr>
          <w:rFonts w:asciiTheme="minorHAnsi" w:hAnsiTheme="minorHAnsi" w:cstheme="minorHAnsi"/>
          <w:lang w:val="sr-Latn-RS"/>
        </w:rPr>
        <w:t>. Zvanični statistički podaci nisu raz</w:t>
      </w:r>
      <w:r w:rsidR="00F50B2A" w:rsidRPr="007871CE">
        <w:rPr>
          <w:rFonts w:asciiTheme="minorHAnsi" w:hAnsiTheme="minorHAnsi" w:cstheme="minorHAnsi"/>
          <w:lang w:val="sr-Latn-RS"/>
        </w:rPr>
        <w:t>vrstani</w:t>
      </w:r>
      <w:r w:rsidR="00CD0B8B" w:rsidRPr="007871CE">
        <w:rPr>
          <w:rFonts w:asciiTheme="minorHAnsi" w:hAnsiTheme="minorHAnsi" w:cstheme="minorHAnsi"/>
          <w:lang w:val="sr-Latn-RS"/>
        </w:rPr>
        <w:t xml:space="preserve"> prema sedam </w:t>
      </w:r>
      <w:r w:rsidR="00F50B2A" w:rsidRPr="007871CE">
        <w:rPr>
          <w:rFonts w:asciiTheme="minorHAnsi" w:hAnsiTheme="minorHAnsi" w:cstheme="minorHAnsi"/>
          <w:lang w:val="sr-Latn-RS"/>
        </w:rPr>
        <w:t>vrsta</w:t>
      </w:r>
      <w:r w:rsidR="00CD0B8B" w:rsidRPr="007871CE">
        <w:rPr>
          <w:rFonts w:asciiTheme="minorHAnsi" w:hAnsiTheme="minorHAnsi" w:cstheme="minorHAnsi"/>
          <w:lang w:val="sr-Latn-RS"/>
        </w:rPr>
        <w:t xml:space="preserve"> obaveza koje </w:t>
      </w:r>
      <w:r w:rsidR="00F50B2A" w:rsidRPr="007871CE">
        <w:rPr>
          <w:rFonts w:asciiTheme="minorHAnsi" w:hAnsiTheme="minorHAnsi" w:cstheme="minorHAnsi"/>
          <w:lang w:val="sr-Latn-RS"/>
        </w:rPr>
        <w:t>mogu</w:t>
      </w:r>
      <w:r w:rsidR="00CD0B8B" w:rsidRPr="007871CE">
        <w:rPr>
          <w:rFonts w:asciiTheme="minorHAnsi" w:hAnsiTheme="minorHAnsi" w:cstheme="minorHAnsi"/>
          <w:lang w:val="sr-Latn-RS"/>
        </w:rPr>
        <w:t xml:space="preserve"> biti </w:t>
      </w:r>
      <w:r w:rsidR="00F50B2A" w:rsidRPr="007871CE">
        <w:rPr>
          <w:rFonts w:asciiTheme="minorHAnsi" w:hAnsiTheme="minorHAnsi" w:cstheme="minorHAnsi"/>
          <w:lang w:val="sr-Latn-RS"/>
        </w:rPr>
        <w:t>naložene</w:t>
      </w:r>
      <w:r w:rsidR="00CD0B8B" w:rsidRPr="007871CE">
        <w:rPr>
          <w:rFonts w:asciiTheme="minorHAnsi" w:hAnsiTheme="minorHAnsi" w:cstheme="minorHAnsi"/>
          <w:lang w:val="sr-Latn-RS"/>
        </w:rPr>
        <w:t xml:space="preserve"> odl</w:t>
      </w:r>
      <w:r w:rsidR="00F50B2A" w:rsidRPr="007871CE">
        <w:rPr>
          <w:rFonts w:asciiTheme="minorHAnsi" w:hAnsiTheme="minorHAnsi" w:cstheme="minorHAnsi"/>
          <w:lang w:val="sr-Latn-RS"/>
        </w:rPr>
        <w:t>aganjem krivičnog</w:t>
      </w:r>
      <w:r w:rsidR="00CD0B8B" w:rsidRPr="007871CE">
        <w:rPr>
          <w:rFonts w:asciiTheme="minorHAnsi" w:hAnsiTheme="minorHAnsi" w:cstheme="minorHAnsi"/>
          <w:lang w:val="sr-Latn-RS"/>
        </w:rPr>
        <w:t xml:space="preserve"> gonjenj</w:t>
      </w:r>
      <w:r w:rsidR="00F50B2A" w:rsidRPr="007871CE">
        <w:rPr>
          <w:rFonts w:asciiTheme="minorHAnsi" w:hAnsiTheme="minorHAnsi" w:cstheme="minorHAnsi"/>
          <w:lang w:val="sr-Latn-RS"/>
        </w:rPr>
        <w:t>a</w:t>
      </w:r>
      <w:r w:rsidR="00CD0B8B" w:rsidRPr="007871CE">
        <w:rPr>
          <w:rFonts w:asciiTheme="minorHAnsi" w:hAnsiTheme="minorHAnsi" w:cstheme="minorHAnsi"/>
          <w:lang w:val="sr-Latn-RS"/>
        </w:rPr>
        <w:t xml:space="preserve"> (čl. 283. ZKP). Na osnovu iznosa sredstava dodeljenih putem </w:t>
      </w:r>
      <w:r w:rsidR="00F50B2A" w:rsidRPr="007871CE">
        <w:rPr>
          <w:rFonts w:asciiTheme="minorHAnsi" w:hAnsiTheme="minorHAnsi" w:cstheme="minorHAnsi"/>
          <w:lang w:val="sr-Latn-RS"/>
        </w:rPr>
        <w:t xml:space="preserve">ovog javnog </w:t>
      </w:r>
      <w:r w:rsidR="00CD0B8B" w:rsidRPr="007871CE">
        <w:rPr>
          <w:rFonts w:asciiTheme="minorHAnsi" w:hAnsiTheme="minorHAnsi" w:cstheme="minorHAnsi"/>
          <w:lang w:val="sr-Latn-RS"/>
        </w:rPr>
        <w:t>poziva može se zaključiti da uplata u Fond M</w:t>
      </w:r>
      <w:r w:rsidR="00F50B2A" w:rsidRPr="007871CE">
        <w:rPr>
          <w:rFonts w:asciiTheme="minorHAnsi" w:hAnsiTheme="minorHAnsi" w:cstheme="minorHAnsi"/>
          <w:lang w:val="sr-Latn-RS"/>
        </w:rPr>
        <w:t>inistarstva pravde</w:t>
      </w:r>
      <w:r w:rsidR="00CD0B8B" w:rsidRPr="007871CE">
        <w:rPr>
          <w:rFonts w:asciiTheme="minorHAnsi" w:hAnsiTheme="minorHAnsi" w:cstheme="minorHAnsi"/>
          <w:lang w:val="sr-Latn-RS"/>
        </w:rPr>
        <w:t xml:space="preserve"> dominira kao na</w:t>
      </w:r>
      <w:r w:rsidR="00F50B2A" w:rsidRPr="007871CE">
        <w:rPr>
          <w:rFonts w:asciiTheme="minorHAnsi" w:hAnsiTheme="minorHAnsi" w:cstheme="minorHAnsi"/>
          <w:lang w:val="sr-Latn-RS"/>
        </w:rPr>
        <w:t>ložena</w:t>
      </w:r>
      <w:r w:rsidR="00CD0B8B" w:rsidRPr="007871CE">
        <w:rPr>
          <w:rFonts w:asciiTheme="minorHAnsi" w:hAnsiTheme="minorHAnsi" w:cstheme="minorHAnsi"/>
          <w:lang w:val="sr-Latn-RS"/>
        </w:rPr>
        <w:t xml:space="preserve"> obaveza.</w:t>
      </w:r>
    </w:p>
    <w:p w14:paraId="27CBC14C" w14:textId="70975309" w:rsidR="00715147" w:rsidRPr="007871CE" w:rsidRDefault="00715147">
      <w:pPr>
        <w:pStyle w:val="FootnoteText"/>
        <w:rPr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2B30"/>
    <w:multiLevelType w:val="hybridMultilevel"/>
    <w:tmpl w:val="3FAE51A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F3E71"/>
    <w:multiLevelType w:val="multilevel"/>
    <w:tmpl w:val="6A88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F972B1"/>
    <w:multiLevelType w:val="hybridMultilevel"/>
    <w:tmpl w:val="6380A17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B0"/>
    <w:rsid w:val="0000320A"/>
    <w:rsid w:val="00015A01"/>
    <w:rsid w:val="0008597A"/>
    <w:rsid w:val="000868CA"/>
    <w:rsid w:val="000A1C5B"/>
    <w:rsid w:val="000B4144"/>
    <w:rsid w:val="000D3621"/>
    <w:rsid w:val="000E7DC5"/>
    <w:rsid w:val="000F0D8F"/>
    <w:rsid w:val="001032F7"/>
    <w:rsid w:val="00107966"/>
    <w:rsid w:val="001113F8"/>
    <w:rsid w:val="00142B3E"/>
    <w:rsid w:val="00142D47"/>
    <w:rsid w:val="00143AF0"/>
    <w:rsid w:val="001446DA"/>
    <w:rsid w:val="00163637"/>
    <w:rsid w:val="00165C9E"/>
    <w:rsid w:val="001748A3"/>
    <w:rsid w:val="001965FC"/>
    <w:rsid w:val="001A2554"/>
    <w:rsid w:val="001A6A2D"/>
    <w:rsid w:val="001C5B54"/>
    <w:rsid w:val="001C7165"/>
    <w:rsid w:val="001D0500"/>
    <w:rsid w:val="001E575D"/>
    <w:rsid w:val="00205481"/>
    <w:rsid w:val="00214817"/>
    <w:rsid w:val="002271AF"/>
    <w:rsid w:val="00260A24"/>
    <w:rsid w:val="002734BF"/>
    <w:rsid w:val="002869E5"/>
    <w:rsid w:val="00294736"/>
    <w:rsid w:val="00295934"/>
    <w:rsid w:val="002B5F59"/>
    <w:rsid w:val="002D7642"/>
    <w:rsid w:val="002F2FC5"/>
    <w:rsid w:val="00303EFA"/>
    <w:rsid w:val="0030478E"/>
    <w:rsid w:val="003321B8"/>
    <w:rsid w:val="0039445A"/>
    <w:rsid w:val="003D2DB4"/>
    <w:rsid w:val="00411E6B"/>
    <w:rsid w:val="004238C4"/>
    <w:rsid w:val="00427978"/>
    <w:rsid w:val="004301EB"/>
    <w:rsid w:val="00431C75"/>
    <w:rsid w:val="00446F6A"/>
    <w:rsid w:val="004843D1"/>
    <w:rsid w:val="004A156E"/>
    <w:rsid w:val="004D1EEB"/>
    <w:rsid w:val="004D3F4D"/>
    <w:rsid w:val="004D4477"/>
    <w:rsid w:val="004D7D88"/>
    <w:rsid w:val="004E48DD"/>
    <w:rsid w:val="004F02A9"/>
    <w:rsid w:val="004F6399"/>
    <w:rsid w:val="0050064E"/>
    <w:rsid w:val="00503AC7"/>
    <w:rsid w:val="00542832"/>
    <w:rsid w:val="00564B56"/>
    <w:rsid w:val="00585177"/>
    <w:rsid w:val="00585791"/>
    <w:rsid w:val="00592D77"/>
    <w:rsid w:val="00594C5C"/>
    <w:rsid w:val="00594C96"/>
    <w:rsid w:val="005A37DF"/>
    <w:rsid w:val="005B1B04"/>
    <w:rsid w:val="005D00D4"/>
    <w:rsid w:val="005F1B0C"/>
    <w:rsid w:val="005F3567"/>
    <w:rsid w:val="005F6427"/>
    <w:rsid w:val="00604332"/>
    <w:rsid w:val="0062182D"/>
    <w:rsid w:val="006242E4"/>
    <w:rsid w:val="00626B65"/>
    <w:rsid w:val="00634ECA"/>
    <w:rsid w:val="00635297"/>
    <w:rsid w:val="006371B0"/>
    <w:rsid w:val="00657CC4"/>
    <w:rsid w:val="00664DFC"/>
    <w:rsid w:val="0069374A"/>
    <w:rsid w:val="006C4B86"/>
    <w:rsid w:val="006C67ED"/>
    <w:rsid w:val="006D7913"/>
    <w:rsid w:val="006E2CCA"/>
    <w:rsid w:val="00715147"/>
    <w:rsid w:val="007226C2"/>
    <w:rsid w:val="00746ED8"/>
    <w:rsid w:val="0075696E"/>
    <w:rsid w:val="00767EAD"/>
    <w:rsid w:val="00773B52"/>
    <w:rsid w:val="00774ACF"/>
    <w:rsid w:val="007871CE"/>
    <w:rsid w:val="007962A9"/>
    <w:rsid w:val="007D368D"/>
    <w:rsid w:val="007D4323"/>
    <w:rsid w:val="007E7C8A"/>
    <w:rsid w:val="008345D1"/>
    <w:rsid w:val="00862F5B"/>
    <w:rsid w:val="008731AE"/>
    <w:rsid w:val="008906A3"/>
    <w:rsid w:val="008A2EA8"/>
    <w:rsid w:val="008A56FF"/>
    <w:rsid w:val="008B4BE2"/>
    <w:rsid w:val="008C6B8B"/>
    <w:rsid w:val="008E01DE"/>
    <w:rsid w:val="008E32CF"/>
    <w:rsid w:val="008E51E9"/>
    <w:rsid w:val="0090070A"/>
    <w:rsid w:val="00913469"/>
    <w:rsid w:val="009301A6"/>
    <w:rsid w:val="00931BAB"/>
    <w:rsid w:val="00940D5A"/>
    <w:rsid w:val="00980B9F"/>
    <w:rsid w:val="00984CD6"/>
    <w:rsid w:val="009865D4"/>
    <w:rsid w:val="009962CE"/>
    <w:rsid w:val="009A437C"/>
    <w:rsid w:val="009C347C"/>
    <w:rsid w:val="009D2C89"/>
    <w:rsid w:val="009D3966"/>
    <w:rsid w:val="009D778B"/>
    <w:rsid w:val="009E6028"/>
    <w:rsid w:val="00A125B6"/>
    <w:rsid w:val="00A16851"/>
    <w:rsid w:val="00A16FBE"/>
    <w:rsid w:val="00A31E48"/>
    <w:rsid w:val="00A46EE8"/>
    <w:rsid w:val="00A56B25"/>
    <w:rsid w:val="00A57F45"/>
    <w:rsid w:val="00AB3495"/>
    <w:rsid w:val="00AB5F86"/>
    <w:rsid w:val="00AC0F71"/>
    <w:rsid w:val="00AC55CF"/>
    <w:rsid w:val="00AD477A"/>
    <w:rsid w:val="00B17756"/>
    <w:rsid w:val="00B20539"/>
    <w:rsid w:val="00B304BF"/>
    <w:rsid w:val="00B32E24"/>
    <w:rsid w:val="00B5107B"/>
    <w:rsid w:val="00B56D5E"/>
    <w:rsid w:val="00B66924"/>
    <w:rsid w:val="00B728A8"/>
    <w:rsid w:val="00B76ADB"/>
    <w:rsid w:val="00B94B77"/>
    <w:rsid w:val="00BB4AC3"/>
    <w:rsid w:val="00BC036B"/>
    <w:rsid w:val="00BD7634"/>
    <w:rsid w:val="00BE0E22"/>
    <w:rsid w:val="00BE1E2B"/>
    <w:rsid w:val="00BF154A"/>
    <w:rsid w:val="00C004AA"/>
    <w:rsid w:val="00C04370"/>
    <w:rsid w:val="00C11E38"/>
    <w:rsid w:val="00C23082"/>
    <w:rsid w:val="00C507CC"/>
    <w:rsid w:val="00C653D6"/>
    <w:rsid w:val="00C84B36"/>
    <w:rsid w:val="00C87381"/>
    <w:rsid w:val="00C92C49"/>
    <w:rsid w:val="00CA55C7"/>
    <w:rsid w:val="00CB5643"/>
    <w:rsid w:val="00CD0B8B"/>
    <w:rsid w:val="00CE0460"/>
    <w:rsid w:val="00CE4231"/>
    <w:rsid w:val="00CF54C6"/>
    <w:rsid w:val="00D23477"/>
    <w:rsid w:val="00D24134"/>
    <w:rsid w:val="00D337D1"/>
    <w:rsid w:val="00D47340"/>
    <w:rsid w:val="00D67131"/>
    <w:rsid w:val="00D85381"/>
    <w:rsid w:val="00DB42CF"/>
    <w:rsid w:val="00DF72AD"/>
    <w:rsid w:val="00E342D5"/>
    <w:rsid w:val="00E63D0F"/>
    <w:rsid w:val="00E67179"/>
    <w:rsid w:val="00E802BD"/>
    <w:rsid w:val="00E90CF9"/>
    <w:rsid w:val="00EC1200"/>
    <w:rsid w:val="00EE2C2C"/>
    <w:rsid w:val="00F0005C"/>
    <w:rsid w:val="00F06668"/>
    <w:rsid w:val="00F13402"/>
    <w:rsid w:val="00F266A1"/>
    <w:rsid w:val="00F363B3"/>
    <w:rsid w:val="00F46E16"/>
    <w:rsid w:val="00F50B2A"/>
    <w:rsid w:val="00F56114"/>
    <w:rsid w:val="00F62AE2"/>
    <w:rsid w:val="00F730D3"/>
    <w:rsid w:val="00F95707"/>
    <w:rsid w:val="00FA7212"/>
    <w:rsid w:val="00FB0EFE"/>
    <w:rsid w:val="00FC429E"/>
    <w:rsid w:val="00FE2025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9D54D"/>
  <w15:docId w15:val="{FC71C7BC-6268-4616-B61F-874845CA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05C"/>
    <w:pPr>
      <w:ind w:left="720"/>
      <w:contextualSpacing/>
    </w:pPr>
    <w:rPr>
      <w:lang w:val="de-AT"/>
    </w:rPr>
  </w:style>
  <w:style w:type="character" w:styleId="CommentReference">
    <w:name w:val="annotation reference"/>
    <w:basedOn w:val="DefaultParagraphFont"/>
    <w:uiPriority w:val="99"/>
    <w:semiHidden/>
    <w:unhideWhenUsed/>
    <w:rsid w:val="00F95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7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7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7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70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2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283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42832"/>
  </w:style>
  <w:style w:type="paragraph" w:styleId="FootnoteText">
    <w:name w:val="footnote text"/>
    <w:basedOn w:val="Normal"/>
    <w:link w:val="FootnoteTextChar"/>
    <w:uiPriority w:val="99"/>
    <w:semiHidden/>
    <w:unhideWhenUsed/>
    <w:rsid w:val="009D77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77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778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57CC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7C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7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reugovor.org/Infografici/1669/Uloga-udruzenja-gradjana-u-pruzanju-besplatne.shtml" TargetMode="External"/><Relationship Id="rId1" Type="http://schemas.openxmlformats.org/officeDocument/2006/relationships/hyperlink" Target="https://www.mpravde.gov.rs/sr/vest/36446/pola-milijarde-dinara-za-projekte-od-javnog-interes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F8884-DF49-4AFE-958F-BFB83A36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Bobana Macanovic</dc:creator>
  <cp:lastModifiedBy>Sanja Pavlovic</cp:lastModifiedBy>
  <cp:revision>25</cp:revision>
  <dcterms:created xsi:type="dcterms:W3CDTF">2022-04-26T22:04:00Z</dcterms:created>
  <dcterms:modified xsi:type="dcterms:W3CDTF">2022-05-05T13:05:00Z</dcterms:modified>
</cp:coreProperties>
</file>